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4BC" w:rsidRPr="003D175D" w:rsidRDefault="003D175D" w:rsidP="000774BC">
      <w:pPr>
        <w:pStyle w:val="TT"/>
        <w:pBdr>
          <w:top w:val="single" w:sz="4" w:space="1" w:color="auto"/>
          <w:left w:val="single" w:sz="4" w:space="4" w:color="auto"/>
          <w:bottom w:val="single" w:sz="4" w:space="1" w:color="auto"/>
          <w:right w:val="single" w:sz="4" w:space="4" w:color="auto"/>
        </w:pBdr>
        <w:shd w:val="clear" w:color="auto" w:fill="002060"/>
        <w:jc w:val="center"/>
        <w:outlineLvl w:val="0"/>
        <w:rPr>
          <w:rFonts w:ascii="Broadway" w:hAnsi="Broadway"/>
          <w:b/>
          <w:color w:val="FF0000"/>
          <w:sz w:val="52"/>
          <w:szCs w:val="52"/>
        </w:rPr>
      </w:pPr>
      <w:r w:rsidRPr="003D175D">
        <w:rPr>
          <w:rFonts w:ascii="Broadway" w:hAnsi="Broadway"/>
          <w:b/>
          <w:color w:val="FF0000"/>
          <w:sz w:val="52"/>
          <w:szCs w:val="52"/>
          <w:highlight w:val="yellow"/>
        </w:rPr>
        <w:t xml:space="preserve">Final </w:t>
      </w:r>
      <w:r w:rsidR="000774BC" w:rsidRPr="003D175D">
        <w:rPr>
          <w:rFonts w:ascii="Broadway" w:hAnsi="Broadway"/>
          <w:b/>
          <w:color w:val="FF0000"/>
          <w:sz w:val="52"/>
          <w:szCs w:val="52"/>
          <w:highlight w:val="yellow"/>
        </w:rPr>
        <w:t>Technical Report Template</w:t>
      </w:r>
    </w:p>
    <w:p w:rsidR="000774BC" w:rsidRPr="003D175D" w:rsidRDefault="000774BC" w:rsidP="000774BC">
      <w:pPr>
        <w:pStyle w:val="TT"/>
        <w:outlineLvl w:val="0"/>
        <w:rPr>
          <w:color w:val="0070C0"/>
        </w:rPr>
      </w:pPr>
      <w:r w:rsidRPr="003D175D">
        <w:rPr>
          <w:color w:val="0070C0"/>
        </w:rPr>
        <w:t>Contents</w:t>
      </w:r>
    </w:p>
    <w:p w:rsidR="000774BC" w:rsidRPr="003D175D" w:rsidRDefault="000774BC" w:rsidP="000774BC">
      <w:pPr>
        <w:pStyle w:val="TOC1"/>
        <w:tabs>
          <w:tab w:val="left" w:pos="400"/>
          <w:tab w:val="right" w:leader="dot" w:pos="9621"/>
        </w:tabs>
        <w:rPr>
          <w:noProof/>
          <w:color w:val="0070C0"/>
        </w:rPr>
      </w:pPr>
      <w:r w:rsidRPr="003D175D">
        <w:rPr>
          <w:color w:val="0070C0"/>
        </w:rPr>
        <w:fldChar w:fldCharType="begin"/>
      </w:r>
      <w:r w:rsidRPr="003D175D">
        <w:rPr>
          <w:color w:val="0070C0"/>
        </w:rPr>
        <w:instrText xml:space="preserve"> TOC \o "1-3" </w:instrText>
      </w:r>
      <w:r w:rsidRPr="003D175D">
        <w:rPr>
          <w:color w:val="0070C0"/>
        </w:rPr>
        <w:fldChar w:fldCharType="separate"/>
      </w:r>
      <w:r w:rsidRPr="003D175D">
        <w:rPr>
          <w:noProof/>
          <w:color w:val="0070C0"/>
        </w:rPr>
        <w:t>1</w:t>
      </w:r>
      <w:r w:rsidRPr="003D175D">
        <w:rPr>
          <w:noProof/>
          <w:color w:val="0070C0"/>
        </w:rPr>
        <w:tab/>
        <w:t>Scope</w:t>
      </w:r>
      <w:r w:rsidRPr="003D175D">
        <w:rPr>
          <w:noProof/>
          <w:color w:val="0070C0"/>
        </w:rPr>
        <w:tab/>
      </w:r>
      <w:r w:rsidRPr="003D175D">
        <w:rPr>
          <w:noProof/>
          <w:color w:val="0070C0"/>
        </w:rPr>
        <w:fldChar w:fldCharType="begin"/>
      </w:r>
      <w:r w:rsidRPr="003D175D">
        <w:rPr>
          <w:noProof/>
          <w:color w:val="0070C0"/>
        </w:rPr>
        <w:instrText xml:space="preserve"> PAGEREF _Toc491048982 \h </w:instrText>
      </w:r>
      <w:r w:rsidRPr="003D175D">
        <w:rPr>
          <w:noProof/>
          <w:color w:val="0070C0"/>
        </w:rPr>
      </w:r>
      <w:r w:rsidRPr="003D175D">
        <w:rPr>
          <w:noProof/>
          <w:color w:val="0070C0"/>
        </w:rPr>
        <w:fldChar w:fldCharType="separate"/>
      </w:r>
      <w:r w:rsidRPr="003D175D">
        <w:rPr>
          <w:noProof/>
          <w:color w:val="0070C0"/>
        </w:rPr>
        <w:t>7</w:t>
      </w:r>
      <w:r w:rsidRPr="003D175D">
        <w:rPr>
          <w:noProof/>
          <w:color w:val="0070C0"/>
        </w:rPr>
        <w:fldChar w:fldCharType="end"/>
      </w:r>
    </w:p>
    <w:p w:rsidR="000774BC" w:rsidRPr="003D175D" w:rsidRDefault="000774BC" w:rsidP="000774BC">
      <w:pPr>
        <w:pStyle w:val="TOC1"/>
        <w:tabs>
          <w:tab w:val="left" w:pos="400"/>
          <w:tab w:val="right" w:leader="dot" w:pos="9621"/>
        </w:tabs>
        <w:rPr>
          <w:noProof/>
          <w:color w:val="0070C0"/>
        </w:rPr>
      </w:pPr>
      <w:r w:rsidRPr="003D175D">
        <w:rPr>
          <w:noProof/>
          <w:color w:val="0070C0"/>
        </w:rPr>
        <w:t>2</w:t>
      </w:r>
      <w:r w:rsidRPr="003D175D">
        <w:rPr>
          <w:noProof/>
          <w:color w:val="0070C0"/>
        </w:rPr>
        <w:tab/>
        <w:t>References</w:t>
      </w:r>
      <w:r w:rsidRPr="003D175D">
        <w:rPr>
          <w:noProof/>
          <w:color w:val="0070C0"/>
        </w:rPr>
        <w:tab/>
      </w:r>
      <w:r w:rsidRPr="003D175D">
        <w:rPr>
          <w:noProof/>
          <w:color w:val="0070C0"/>
        </w:rPr>
        <w:fldChar w:fldCharType="begin"/>
      </w:r>
      <w:r w:rsidRPr="003D175D">
        <w:rPr>
          <w:noProof/>
          <w:color w:val="0070C0"/>
        </w:rPr>
        <w:instrText xml:space="preserve"> PAGEREF _Toc491048983 \h </w:instrText>
      </w:r>
      <w:r w:rsidRPr="003D175D">
        <w:rPr>
          <w:noProof/>
          <w:color w:val="0070C0"/>
        </w:rPr>
      </w:r>
      <w:r w:rsidRPr="003D175D">
        <w:rPr>
          <w:noProof/>
          <w:color w:val="0070C0"/>
        </w:rPr>
        <w:fldChar w:fldCharType="separate"/>
      </w:r>
      <w:r w:rsidRPr="003D175D">
        <w:rPr>
          <w:noProof/>
          <w:color w:val="0070C0"/>
        </w:rPr>
        <w:t>7</w:t>
      </w:r>
      <w:r w:rsidRPr="003D175D">
        <w:rPr>
          <w:noProof/>
          <w:color w:val="0070C0"/>
        </w:rPr>
        <w:fldChar w:fldCharType="end"/>
      </w:r>
    </w:p>
    <w:p w:rsidR="000774BC" w:rsidRPr="003D175D" w:rsidRDefault="000774BC" w:rsidP="000774BC">
      <w:pPr>
        <w:pStyle w:val="TOC1"/>
        <w:tabs>
          <w:tab w:val="left" w:pos="400"/>
          <w:tab w:val="right" w:leader="dot" w:pos="9621"/>
        </w:tabs>
        <w:rPr>
          <w:noProof/>
          <w:color w:val="0070C0"/>
        </w:rPr>
      </w:pPr>
      <w:r w:rsidRPr="003D175D">
        <w:rPr>
          <w:noProof/>
          <w:color w:val="0070C0"/>
        </w:rPr>
        <w:t>3</w:t>
      </w:r>
      <w:r w:rsidRPr="003D175D">
        <w:rPr>
          <w:noProof/>
          <w:color w:val="0070C0"/>
        </w:rPr>
        <w:tab/>
        <w:t>Definitions, symbols and abbreviations</w:t>
      </w:r>
      <w:r w:rsidRPr="003D175D">
        <w:rPr>
          <w:noProof/>
          <w:color w:val="0070C0"/>
        </w:rPr>
        <w:tab/>
      </w:r>
      <w:r w:rsidRPr="003D175D">
        <w:rPr>
          <w:noProof/>
          <w:color w:val="0070C0"/>
        </w:rPr>
        <w:fldChar w:fldCharType="begin"/>
      </w:r>
      <w:r w:rsidRPr="003D175D">
        <w:rPr>
          <w:noProof/>
          <w:color w:val="0070C0"/>
        </w:rPr>
        <w:instrText xml:space="preserve"> PAGEREF _Toc491048984 \h </w:instrText>
      </w:r>
      <w:r w:rsidRPr="003D175D">
        <w:rPr>
          <w:noProof/>
          <w:color w:val="0070C0"/>
        </w:rPr>
      </w:r>
      <w:r w:rsidRPr="003D175D">
        <w:rPr>
          <w:noProof/>
          <w:color w:val="0070C0"/>
        </w:rPr>
        <w:fldChar w:fldCharType="separate"/>
      </w:r>
      <w:r w:rsidRPr="003D175D">
        <w:rPr>
          <w:noProof/>
          <w:color w:val="0070C0"/>
        </w:rPr>
        <w:t>8</w:t>
      </w:r>
      <w:r w:rsidRPr="003D175D">
        <w:rPr>
          <w:noProof/>
          <w:color w:val="0070C0"/>
        </w:rPr>
        <w:fldChar w:fldCharType="end"/>
      </w:r>
    </w:p>
    <w:p w:rsidR="000774BC" w:rsidRPr="003D175D" w:rsidRDefault="000774BC" w:rsidP="000774BC">
      <w:pPr>
        <w:pStyle w:val="TOC2"/>
        <w:tabs>
          <w:tab w:val="left" w:pos="800"/>
          <w:tab w:val="right" w:leader="dot" w:pos="9621"/>
        </w:tabs>
        <w:rPr>
          <w:noProof/>
          <w:color w:val="0070C0"/>
        </w:rPr>
      </w:pPr>
      <w:r w:rsidRPr="003D175D">
        <w:rPr>
          <w:noProof/>
          <w:color w:val="0070C0"/>
        </w:rPr>
        <w:t>3.1</w:t>
      </w:r>
      <w:r w:rsidRPr="003D175D">
        <w:rPr>
          <w:noProof/>
          <w:color w:val="0070C0"/>
        </w:rPr>
        <w:tab/>
        <w:t>Definitions</w:t>
      </w:r>
      <w:r w:rsidRPr="003D175D">
        <w:rPr>
          <w:noProof/>
          <w:color w:val="0070C0"/>
        </w:rPr>
        <w:tab/>
      </w:r>
      <w:r w:rsidRPr="003D175D">
        <w:rPr>
          <w:noProof/>
          <w:color w:val="0070C0"/>
        </w:rPr>
        <w:fldChar w:fldCharType="begin"/>
      </w:r>
      <w:r w:rsidRPr="003D175D">
        <w:rPr>
          <w:noProof/>
          <w:color w:val="0070C0"/>
        </w:rPr>
        <w:instrText xml:space="preserve"> PAGEREF _Toc491048985 \h </w:instrText>
      </w:r>
      <w:r w:rsidRPr="003D175D">
        <w:rPr>
          <w:noProof/>
          <w:color w:val="0070C0"/>
        </w:rPr>
      </w:r>
      <w:r w:rsidRPr="003D175D">
        <w:rPr>
          <w:noProof/>
          <w:color w:val="0070C0"/>
        </w:rPr>
        <w:fldChar w:fldCharType="separate"/>
      </w:r>
      <w:r w:rsidRPr="003D175D">
        <w:rPr>
          <w:noProof/>
          <w:color w:val="0070C0"/>
        </w:rPr>
        <w:t>8</w:t>
      </w:r>
      <w:r w:rsidRPr="003D175D">
        <w:rPr>
          <w:noProof/>
          <w:color w:val="0070C0"/>
        </w:rPr>
        <w:fldChar w:fldCharType="end"/>
      </w:r>
    </w:p>
    <w:p w:rsidR="000774BC" w:rsidRPr="003D175D" w:rsidRDefault="000774BC" w:rsidP="000774BC">
      <w:pPr>
        <w:pStyle w:val="TOC2"/>
        <w:tabs>
          <w:tab w:val="left" w:pos="800"/>
          <w:tab w:val="right" w:leader="dot" w:pos="9621"/>
        </w:tabs>
        <w:rPr>
          <w:noProof/>
          <w:color w:val="0070C0"/>
        </w:rPr>
      </w:pPr>
      <w:r w:rsidRPr="003D175D">
        <w:rPr>
          <w:noProof/>
          <w:color w:val="0070C0"/>
        </w:rPr>
        <w:t>3.2</w:t>
      </w:r>
      <w:r w:rsidRPr="003D175D">
        <w:rPr>
          <w:noProof/>
          <w:color w:val="0070C0"/>
        </w:rPr>
        <w:tab/>
        <w:t>Symbols</w:t>
      </w:r>
      <w:r w:rsidRPr="003D175D">
        <w:rPr>
          <w:noProof/>
          <w:color w:val="0070C0"/>
        </w:rPr>
        <w:tab/>
      </w:r>
      <w:r w:rsidRPr="003D175D">
        <w:rPr>
          <w:noProof/>
          <w:color w:val="0070C0"/>
        </w:rPr>
        <w:fldChar w:fldCharType="begin"/>
      </w:r>
      <w:r w:rsidRPr="003D175D">
        <w:rPr>
          <w:noProof/>
          <w:color w:val="0070C0"/>
        </w:rPr>
        <w:instrText xml:space="preserve"> PAGEREF _Toc491048986 \h </w:instrText>
      </w:r>
      <w:r w:rsidRPr="003D175D">
        <w:rPr>
          <w:noProof/>
          <w:color w:val="0070C0"/>
        </w:rPr>
      </w:r>
      <w:r w:rsidRPr="003D175D">
        <w:rPr>
          <w:noProof/>
          <w:color w:val="0070C0"/>
        </w:rPr>
        <w:fldChar w:fldCharType="separate"/>
      </w:r>
      <w:r w:rsidRPr="003D175D">
        <w:rPr>
          <w:noProof/>
          <w:color w:val="0070C0"/>
        </w:rPr>
        <w:t>8</w:t>
      </w:r>
      <w:r w:rsidRPr="003D175D">
        <w:rPr>
          <w:noProof/>
          <w:color w:val="0070C0"/>
        </w:rPr>
        <w:fldChar w:fldCharType="end"/>
      </w:r>
    </w:p>
    <w:p w:rsidR="000774BC" w:rsidRPr="003D175D" w:rsidRDefault="000774BC" w:rsidP="000774BC">
      <w:pPr>
        <w:pStyle w:val="TOC2"/>
        <w:tabs>
          <w:tab w:val="left" w:pos="800"/>
          <w:tab w:val="right" w:leader="dot" w:pos="9621"/>
        </w:tabs>
        <w:rPr>
          <w:noProof/>
          <w:color w:val="0070C0"/>
        </w:rPr>
      </w:pPr>
      <w:r w:rsidRPr="003D175D">
        <w:rPr>
          <w:noProof/>
          <w:color w:val="0070C0"/>
        </w:rPr>
        <w:t>3.3</w:t>
      </w:r>
      <w:r w:rsidRPr="003D175D">
        <w:rPr>
          <w:noProof/>
          <w:color w:val="0070C0"/>
        </w:rPr>
        <w:tab/>
        <w:t>Abbreviations</w:t>
      </w:r>
      <w:r w:rsidRPr="003D175D">
        <w:rPr>
          <w:noProof/>
          <w:color w:val="0070C0"/>
        </w:rPr>
        <w:tab/>
      </w:r>
      <w:r w:rsidRPr="003D175D">
        <w:rPr>
          <w:noProof/>
          <w:color w:val="0070C0"/>
        </w:rPr>
        <w:fldChar w:fldCharType="begin"/>
      </w:r>
      <w:r w:rsidRPr="003D175D">
        <w:rPr>
          <w:noProof/>
          <w:color w:val="0070C0"/>
        </w:rPr>
        <w:instrText xml:space="preserve"> PAGEREF _Toc491048987 \h </w:instrText>
      </w:r>
      <w:r w:rsidRPr="003D175D">
        <w:rPr>
          <w:noProof/>
          <w:color w:val="0070C0"/>
        </w:rPr>
      </w:r>
      <w:r w:rsidRPr="003D175D">
        <w:rPr>
          <w:noProof/>
          <w:color w:val="0070C0"/>
        </w:rPr>
        <w:fldChar w:fldCharType="separate"/>
      </w:r>
      <w:r w:rsidRPr="003D175D">
        <w:rPr>
          <w:noProof/>
          <w:color w:val="0070C0"/>
        </w:rPr>
        <w:t>8</w:t>
      </w:r>
      <w:r w:rsidRPr="003D175D">
        <w:rPr>
          <w:noProof/>
          <w:color w:val="0070C0"/>
        </w:rPr>
        <w:fldChar w:fldCharType="end"/>
      </w:r>
    </w:p>
    <w:p w:rsidR="000774BC" w:rsidRPr="003D175D" w:rsidRDefault="000774BC" w:rsidP="000774BC">
      <w:pPr>
        <w:pStyle w:val="TOC1"/>
        <w:tabs>
          <w:tab w:val="left" w:pos="400"/>
          <w:tab w:val="right" w:leader="dot" w:pos="9621"/>
        </w:tabs>
        <w:rPr>
          <w:noProof/>
          <w:color w:val="0070C0"/>
        </w:rPr>
      </w:pPr>
      <w:r w:rsidRPr="003D175D">
        <w:rPr>
          <w:noProof/>
          <w:color w:val="0070C0"/>
        </w:rPr>
        <w:t>4</w:t>
      </w:r>
      <w:r w:rsidRPr="003D175D">
        <w:rPr>
          <w:noProof/>
          <w:color w:val="0070C0"/>
        </w:rPr>
        <w:tab/>
        <w:t>RRM Opt 1: Congestion handling of DCH</w:t>
      </w:r>
      <w:r w:rsidRPr="003D175D">
        <w:rPr>
          <w:noProof/>
          <w:color w:val="0070C0"/>
        </w:rPr>
        <w:tab/>
      </w:r>
      <w:r w:rsidRPr="003D175D">
        <w:rPr>
          <w:noProof/>
          <w:color w:val="0070C0"/>
        </w:rPr>
        <w:fldChar w:fldCharType="begin"/>
      </w:r>
      <w:r w:rsidRPr="003D175D">
        <w:rPr>
          <w:noProof/>
          <w:color w:val="0070C0"/>
        </w:rPr>
        <w:instrText xml:space="preserve"> PAGEREF _Toc491048988 \h </w:instrText>
      </w:r>
      <w:r w:rsidRPr="003D175D">
        <w:rPr>
          <w:noProof/>
          <w:color w:val="0070C0"/>
        </w:rPr>
      </w:r>
      <w:r w:rsidRPr="003D175D">
        <w:rPr>
          <w:noProof/>
          <w:color w:val="0070C0"/>
        </w:rPr>
        <w:fldChar w:fldCharType="separate"/>
      </w:r>
      <w:r w:rsidRPr="003D175D">
        <w:rPr>
          <w:noProof/>
          <w:color w:val="0070C0"/>
        </w:rPr>
        <w:t>9</w:t>
      </w:r>
      <w:r w:rsidRPr="003D175D">
        <w:rPr>
          <w:noProof/>
          <w:color w:val="0070C0"/>
        </w:rPr>
        <w:fldChar w:fldCharType="end"/>
      </w:r>
    </w:p>
    <w:p w:rsidR="000774BC" w:rsidRPr="003D175D" w:rsidRDefault="000774BC" w:rsidP="000774BC">
      <w:pPr>
        <w:pStyle w:val="TOC2"/>
        <w:tabs>
          <w:tab w:val="left" w:pos="800"/>
          <w:tab w:val="right" w:leader="dot" w:pos="9621"/>
        </w:tabs>
        <w:rPr>
          <w:noProof/>
          <w:color w:val="0070C0"/>
        </w:rPr>
      </w:pPr>
      <w:r w:rsidRPr="003D175D">
        <w:rPr>
          <w:noProof/>
          <w:color w:val="0070C0"/>
        </w:rPr>
        <w:t>4.1</w:t>
      </w:r>
      <w:r w:rsidRPr="003D175D">
        <w:rPr>
          <w:noProof/>
          <w:color w:val="0070C0"/>
        </w:rPr>
        <w:tab/>
        <w:t>Introduction</w:t>
      </w:r>
      <w:r w:rsidRPr="003D175D">
        <w:rPr>
          <w:noProof/>
          <w:color w:val="0070C0"/>
        </w:rPr>
        <w:tab/>
      </w:r>
      <w:r w:rsidRPr="003D175D">
        <w:rPr>
          <w:noProof/>
          <w:color w:val="0070C0"/>
        </w:rPr>
        <w:fldChar w:fldCharType="begin"/>
      </w:r>
      <w:r w:rsidRPr="003D175D">
        <w:rPr>
          <w:noProof/>
          <w:color w:val="0070C0"/>
        </w:rPr>
        <w:instrText xml:space="preserve"> PAGEREF _Toc491048989 \h </w:instrText>
      </w:r>
      <w:r w:rsidRPr="003D175D">
        <w:rPr>
          <w:noProof/>
          <w:color w:val="0070C0"/>
        </w:rPr>
      </w:r>
      <w:r w:rsidRPr="003D175D">
        <w:rPr>
          <w:noProof/>
          <w:color w:val="0070C0"/>
        </w:rPr>
        <w:fldChar w:fldCharType="separate"/>
      </w:r>
      <w:r w:rsidRPr="003D175D">
        <w:rPr>
          <w:noProof/>
          <w:color w:val="0070C0"/>
        </w:rPr>
        <w:t>9</w:t>
      </w:r>
      <w:r w:rsidRPr="003D175D">
        <w:rPr>
          <w:noProof/>
          <w:color w:val="0070C0"/>
        </w:rPr>
        <w:fldChar w:fldCharType="end"/>
      </w:r>
    </w:p>
    <w:p w:rsidR="000774BC" w:rsidRPr="003D175D" w:rsidRDefault="000774BC" w:rsidP="000774BC">
      <w:pPr>
        <w:pStyle w:val="TOC2"/>
        <w:tabs>
          <w:tab w:val="left" w:pos="800"/>
          <w:tab w:val="right" w:leader="dot" w:pos="9621"/>
        </w:tabs>
        <w:rPr>
          <w:noProof/>
          <w:color w:val="0070C0"/>
        </w:rPr>
      </w:pPr>
      <w:r w:rsidRPr="003D175D">
        <w:rPr>
          <w:noProof/>
          <w:color w:val="0070C0"/>
        </w:rPr>
        <w:t>4.2</w:t>
      </w:r>
      <w:r w:rsidRPr="003D175D">
        <w:rPr>
          <w:noProof/>
          <w:color w:val="0070C0"/>
        </w:rPr>
        <w:tab/>
        <w:t>Requirements</w:t>
      </w:r>
      <w:r w:rsidRPr="003D175D">
        <w:rPr>
          <w:noProof/>
          <w:color w:val="0070C0"/>
        </w:rPr>
        <w:tab/>
      </w:r>
      <w:r w:rsidRPr="003D175D">
        <w:rPr>
          <w:noProof/>
          <w:color w:val="0070C0"/>
        </w:rPr>
        <w:fldChar w:fldCharType="begin"/>
      </w:r>
      <w:r w:rsidRPr="003D175D">
        <w:rPr>
          <w:noProof/>
          <w:color w:val="0070C0"/>
        </w:rPr>
        <w:instrText xml:space="preserve"> PAGEREF _Toc491048990 \h </w:instrText>
      </w:r>
      <w:r w:rsidRPr="003D175D">
        <w:rPr>
          <w:noProof/>
          <w:color w:val="0070C0"/>
        </w:rPr>
      </w:r>
      <w:r w:rsidRPr="003D175D">
        <w:rPr>
          <w:noProof/>
          <w:color w:val="0070C0"/>
        </w:rPr>
        <w:fldChar w:fldCharType="separate"/>
      </w:r>
      <w:r w:rsidRPr="003D175D">
        <w:rPr>
          <w:noProof/>
          <w:color w:val="0070C0"/>
        </w:rPr>
        <w:t>9</w:t>
      </w:r>
      <w:r w:rsidRPr="003D175D">
        <w:rPr>
          <w:noProof/>
          <w:color w:val="0070C0"/>
        </w:rPr>
        <w:fldChar w:fldCharType="end"/>
      </w:r>
    </w:p>
    <w:p w:rsidR="000774BC" w:rsidRPr="003D175D" w:rsidRDefault="000774BC" w:rsidP="000774BC">
      <w:pPr>
        <w:pStyle w:val="TOC2"/>
        <w:tabs>
          <w:tab w:val="left" w:pos="800"/>
          <w:tab w:val="right" w:leader="dot" w:pos="9621"/>
        </w:tabs>
        <w:rPr>
          <w:noProof/>
          <w:color w:val="0070C0"/>
        </w:rPr>
      </w:pPr>
      <w:r w:rsidRPr="003D175D">
        <w:rPr>
          <w:noProof/>
          <w:color w:val="0070C0"/>
        </w:rPr>
        <w:t>4.3</w:t>
      </w:r>
      <w:r w:rsidRPr="003D175D">
        <w:rPr>
          <w:noProof/>
          <w:color w:val="0070C0"/>
        </w:rPr>
        <w:tab/>
        <w:t>Study areas</w:t>
      </w:r>
      <w:r w:rsidRPr="003D175D">
        <w:rPr>
          <w:noProof/>
          <w:color w:val="0070C0"/>
        </w:rPr>
        <w:tab/>
      </w:r>
      <w:r w:rsidRPr="003D175D">
        <w:rPr>
          <w:noProof/>
          <w:color w:val="0070C0"/>
        </w:rPr>
        <w:fldChar w:fldCharType="begin"/>
      </w:r>
      <w:r w:rsidRPr="003D175D">
        <w:rPr>
          <w:noProof/>
          <w:color w:val="0070C0"/>
        </w:rPr>
        <w:instrText xml:space="preserve"> PAGEREF _Toc491048991 \h </w:instrText>
      </w:r>
      <w:r w:rsidRPr="003D175D">
        <w:rPr>
          <w:noProof/>
          <w:color w:val="0070C0"/>
        </w:rPr>
      </w:r>
      <w:r w:rsidRPr="003D175D">
        <w:rPr>
          <w:noProof/>
          <w:color w:val="0070C0"/>
        </w:rPr>
        <w:fldChar w:fldCharType="separate"/>
      </w:r>
      <w:r w:rsidRPr="003D175D">
        <w:rPr>
          <w:noProof/>
          <w:color w:val="0070C0"/>
        </w:rPr>
        <w:t>9</w:t>
      </w:r>
      <w:r w:rsidRPr="003D175D">
        <w:rPr>
          <w:noProof/>
          <w:color w:val="0070C0"/>
        </w:rPr>
        <w:fldChar w:fldCharType="end"/>
      </w:r>
    </w:p>
    <w:p w:rsidR="000774BC" w:rsidRPr="003D175D" w:rsidRDefault="000774BC" w:rsidP="000774BC">
      <w:pPr>
        <w:pStyle w:val="TOC2"/>
        <w:tabs>
          <w:tab w:val="left" w:pos="800"/>
          <w:tab w:val="right" w:leader="dot" w:pos="9621"/>
        </w:tabs>
        <w:rPr>
          <w:noProof/>
          <w:color w:val="0070C0"/>
        </w:rPr>
      </w:pPr>
      <w:r w:rsidRPr="003D175D">
        <w:rPr>
          <w:noProof/>
          <w:color w:val="0070C0"/>
        </w:rPr>
        <w:t>4.4</w:t>
      </w:r>
      <w:r w:rsidRPr="003D175D">
        <w:rPr>
          <w:noProof/>
          <w:color w:val="0070C0"/>
        </w:rPr>
        <w:tab/>
        <w:t>Agreements and associated contributions</w:t>
      </w:r>
      <w:r w:rsidRPr="003D175D">
        <w:rPr>
          <w:noProof/>
          <w:color w:val="0070C0"/>
        </w:rPr>
        <w:tab/>
      </w:r>
      <w:r w:rsidRPr="003D175D">
        <w:rPr>
          <w:noProof/>
          <w:color w:val="0070C0"/>
        </w:rPr>
        <w:fldChar w:fldCharType="begin"/>
      </w:r>
      <w:r w:rsidRPr="003D175D">
        <w:rPr>
          <w:noProof/>
          <w:color w:val="0070C0"/>
        </w:rPr>
        <w:instrText xml:space="preserve"> PAGEREF _Toc491048992 \h </w:instrText>
      </w:r>
      <w:r w:rsidRPr="003D175D">
        <w:rPr>
          <w:noProof/>
          <w:color w:val="0070C0"/>
        </w:rPr>
      </w:r>
      <w:r w:rsidRPr="003D175D">
        <w:rPr>
          <w:noProof/>
          <w:color w:val="0070C0"/>
        </w:rPr>
        <w:fldChar w:fldCharType="separate"/>
      </w:r>
      <w:r w:rsidRPr="003D175D">
        <w:rPr>
          <w:noProof/>
          <w:color w:val="0070C0"/>
        </w:rPr>
        <w:t>9</w:t>
      </w:r>
      <w:r w:rsidRPr="003D175D">
        <w:rPr>
          <w:noProof/>
          <w:color w:val="0070C0"/>
        </w:rPr>
        <w:fldChar w:fldCharType="end"/>
      </w:r>
    </w:p>
    <w:p w:rsidR="000774BC" w:rsidRPr="003D175D" w:rsidRDefault="000774BC" w:rsidP="000774BC">
      <w:pPr>
        <w:pStyle w:val="TOC2"/>
        <w:tabs>
          <w:tab w:val="left" w:pos="800"/>
          <w:tab w:val="right" w:leader="dot" w:pos="9621"/>
        </w:tabs>
        <w:rPr>
          <w:noProof/>
          <w:color w:val="0070C0"/>
        </w:rPr>
      </w:pPr>
      <w:r w:rsidRPr="003D175D">
        <w:rPr>
          <w:noProof/>
          <w:color w:val="0070C0"/>
        </w:rPr>
        <w:t>4.5</w:t>
      </w:r>
      <w:r w:rsidRPr="003D175D">
        <w:rPr>
          <w:noProof/>
          <w:color w:val="0070C0"/>
        </w:rPr>
        <w:tab/>
        <w:t>Specification Impact and associated Change Requests</w:t>
      </w:r>
      <w:r w:rsidRPr="003D175D">
        <w:rPr>
          <w:noProof/>
          <w:color w:val="0070C0"/>
        </w:rPr>
        <w:tab/>
      </w:r>
      <w:r w:rsidRPr="003D175D">
        <w:rPr>
          <w:noProof/>
          <w:color w:val="0070C0"/>
        </w:rPr>
        <w:fldChar w:fldCharType="begin"/>
      </w:r>
      <w:r w:rsidRPr="003D175D">
        <w:rPr>
          <w:noProof/>
          <w:color w:val="0070C0"/>
        </w:rPr>
        <w:instrText xml:space="preserve"> PAGEREF _Toc491048993 \h </w:instrText>
      </w:r>
      <w:r w:rsidRPr="003D175D">
        <w:rPr>
          <w:noProof/>
          <w:color w:val="0070C0"/>
        </w:rPr>
      </w:r>
      <w:r w:rsidRPr="003D175D">
        <w:rPr>
          <w:noProof/>
          <w:color w:val="0070C0"/>
        </w:rPr>
        <w:fldChar w:fldCharType="separate"/>
      </w:r>
      <w:r w:rsidRPr="003D175D">
        <w:rPr>
          <w:noProof/>
          <w:color w:val="0070C0"/>
        </w:rPr>
        <w:t>9</w:t>
      </w:r>
      <w:r w:rsidRPr="003D175D">
        <w:rPr>
          <w:noProof/>
          <w:color w:val="0070C0"/>
        </w:rPr>
        <w:fldChar w:fldCharType="end"/>
      </w:r>
    </w:p>
    <w:p w:rsidR="000774BC" w:rsidRPr="003D175D" w:rsidRDefault="000774BC" w:rsidP="000774BC">
      <w:pPr>
        <w:pStyle w:val="TOC2"/>
        <w:tabs>
          <w:tab w:val="left" w:pos="800"/>
          <w:tab w:val="right" w:leader="dot" w:pos="9621"/>
        </w:tabs>
        <w:rPr>
          <w:noProof/>
          <w:color w:val="0070C0"/>
        </w:rPr>
      </w:pPr>
      <w:r w:rsidRPr="003D175D">
        <w:rPr>
          <w:noProof/>
          <w:color w:val="0070C0"/>
        </w:rPr>
        <w:t>4.6</w:t>
      </w:r>
      <w:r w:rsidRPr="003D175D">
        <w:rPr>
          <w:noProof/>
          <w:color w:val="0070C0"/>
        </w:rPr>
        <w:tab/>
        <w:t>Open issues</w:t>
      </w:r>
      <w:r w:rsidRPr="003D175D">
        <w:rPr>
          <w:noProof/>
          <w:color w:val="0070C0"/>
        </w:rPr>
        <w:tab/>
      </w:r>
      <w:r w:rsidRPr="003D175D">
        <w:rPr>
          <w:noProof/>
          <w:color w:val="0070C0"/>
        </w:rPr>
        <w:fldChar w:fldCharType="begin"/>
      </w:r>
      <w:r w:rsidRPr="003D175D">
        <w:rPr>
          <w:noProof/>
          <w:color w:val="0070C0"/>
        </w:rPr>
        <w:instrText xml:space="preserve"> PAGEREF _Toc491048994 \h </w:instrText>
      </w:r>
      <w:r w:rsidRPr="003D175D">
        <w:rPr>
          <w:noProof/>
          <w:color w:val="0070C0"/>
        </w:rPr>
      </w:r>
      <w:r w:rsidRPr="003D175D">
        <w:rPr>
          <w:noProof/>
          <w:color w:val="0070C0"/>
        </w:rPr>
        <w:fldChar w:fldCharType="separate"/>
      </w:r>
      <w:r w:rsidRPr="003D175D">
        <w:rPr>
          <w:noProof/>
          <w:color w:val="0070C0"/>
        </w:rPr>
        <w:t>9</w:t>
      </w:r>
      <w:r w:rsidRPr="003D175D">
        <w:rPr>
          <w:noProof/>
          <w:color w:val="0070C0"/>
        </w:rPr>
        <w:fldChar w:fldCharType="end"/>
      </w:r>
    </w:p>
    <w:p w:rsidR="000774BC" w:rsidRPr="003D175D" w:rsidRDefault="000774BC" w:rsidP="000774BC">
      <w:pPr>
        <w:pStyle w:val="TOC1"/>
        <w:tabs>
          <w:tab w:val="left" w:pos="400"/>
          <w:tab w:val="right" w:leader="dot" w:pos="9621"/>
        </w:tabs>
        <w:rPr>
          <w:noProof/>
          <w:color w:val="0070C0"/>
        </w:rPr>
      </w:pPr>
      <w:r w:rsidRPr="003D175D">
        <w:rPr>
          <w:noProof/>
          <w:color w:val="0070C0"/>
        </w:rPr>
        <w:t>5</w:t>
      </w:r>
      <w:r w:rsidRPr="003D175D">
        <w:rPr>
          <w:noProof/>
          <w:color w:val="0070C0"/>
        </w:rPr>
        <w:tab/>
        <w:t>RRM Opt 2: Procedure parallelism on Iub/Iur</w:t>
      </w:r>
      <w:r w:rsidRPr="003D175D">
        <w:rPr>
          <w:noProof/>
          <w:color w:val="0070C0"/>
        </w:rPr>
        <w:tab/>
      </w:r>
      <w:r w:rsidRPr="003D175D">
        <w:rPr>
          <w:noProof/>
          <w:color w:val="0070C0"/>
        </w:rPr>
        <w:fldChar w:fldCharType="begin"/>
      </w:r>
      <w:r w:rsidRPr="003D175D">
        <w:rPr>
          <w:noProof/>
          <w:color w:val="0070C0"/>
        </w:rPr>
        <w:instrText xml:space="preserve"> PAGEREF _Toc491048995 \h </w:instrText>
      </w:r>
      <w:r w:rsidRPr="003D175D">
        <w:rPr>
          <w:noProof/>
          <w:color w:val="0070C0"/>
        </w:rPr>
      </w:r>
      <w:r w:rsidRPr="003D175D">
        <w:rPr>
          <w:noProof/>
          <w:color w:val="0070C0"/>
        </w:rPr>
        <w:fldChar w:fldCharType="separate"/>
      </w:r>
      <w:r w:rsidRPr="003D175D">
        <w:rPr>
          <w:noProof/>
          <w:color w:val="0070C0"/>
        </w:rPr>
        <w:t>10</w:t>
      </w:r>
      <w:r w:rsidRPr="003D175D">
        <w:rPr>
          <w:noProof/>
          <w:color w:val="0070C0"/>
        </w:rPr>
        <w:fldChar w:fldCharType="end"/>
      </w:r>
    </w:p>
    <w:p w:rsidR="000774BC" w:rsidRPr="003D175D" w:rsidRDefault="000774BC" w:rsidP="000774BC">
      <w:pPr>
        <w:pStyle w:val="TOC2"/>
        <w:tabs>
          <w:tab w:val="left" w:pos="800"/>
          <w:tab w:val="right" w:leader="dot" w:pos="9621"/>
        </w:tabs>
        <w:rPr>
          <w:noProof/>
          <w:color w:val="0070C0"/>
        </w:rPr>
      </w:pPr>
      <w:r w:rsidRPr="003D175D">
        <w:rPr>
          <w:noProof/>
          <w:color w:val="0070C0"/>
        </w:rPr>
        <w:t>5.1</w:t>
      </w:r>
      <w:r w:rsidRPr="003D175D">
        <w:rPr>
          <w:noProof/>
          <w:color w:val="0070C0"/>
        </w:rPr>
        <w:tab/>
        <w:t>Introduction</w:t>
      </w:r>
      <w:r w:rsidRPr="003D175D">
        <w:rPr>
          <w:noProof/>
          <w:color w:val="0070C0"/>
        </w:rPr>
        <w:tab/>
      </w:r>
      <w:r w:rsidRPr="003D175D">
        <w:rPr>
          <w:noProof/>
          <w:color w:val="0070C0"/>
        </w:rPr>
        <w:fldChar w:fldCharType="begin"/>
      </w:r>
      <w:r w:rsidRPr="003D175D">
        <w:rPr>
          <w:noProof/>
          <w:color w:val="0070C0"/>
        </w:rPr>
        <w:instrText xml:space="preserve"> PAGEREF _Toc491048996 \h </w:instrText>
      </w:r>
      <w:r w:rsidRPr="003D175D">
        <w:rPr>
          <w:noProof/>
          <w:color w:val="0070C0"/>
        </w:rPr>
      </w:r>
      <w:r w:rsidRPr="003D175D">
        <w:rPr>
          <w:noProof/>
          <w:color w:val="0070C0"/>
        </w:rPr>
        <w:fldChar w:fldCharType="separate"/>
      </w:r>
      <w:r w:rsidRPr="003D175D">
        <w:rPr>
          <w:noProof/>
          <w:color w:val="0070C0"/>
        </w:rPr>
        <w:t>10</w:t>
      </w:r>
      <w:r w:rsidRPr="003D175D">
        <w:rPr>
          <w:noProof/>
          <w:color w:val="0070C0"/>
        </w:rPr>
        <w:fldChar w:fldCharType="end"/>
      </w:r>
    </w:p>
    <w:p w:rsidR="000774BC" w:rsidRPr="003D175D" w:rsidRDefault="000774BC" w:rsidP="000774BC">
      <w:pPr>
        <w:pStyle w:val="TOC2"/>
        <w:tabs>
          <w:tab w:val="left" w:pos="800"/>
          <w:tab w:val="right" w:leader="dot" w:pos="9621"/>
        </w:tabs>
        <w:rPr>
          <w:noProof/>
          <w:color w:val="0070C0"/>
        </w:rPr>
      </w:pPr>
      <w:r w:rsidRPr="003D175D">
        <w:rPr>
          <w:noProof/>
          <w:color w:val="0070C0"/>
        </w:rPr>
        <w:t>5.2</w:t>
      </w:r>
      <w:r w:rsidRPr="003D175D">
        <w:rPr>
          <w:noProof/>
          <w:color w:val="0070C0"/>
        </w:rPr>
        <w:tab/>
        <w:t>Requirements</w:t>
      </w:r>
      <w:r w:rsidRPr="003D175D">
        <w:rPr>
          <w:noProof/>
          <w:color w:val="0070C0"/>
        </w:rPr>
        <w:tab/>
      </w:r>
      <w:r w:rsidRPr="003D175D">
        <w:rPr>
          <w:noProof/>
          <w:color w:val="0070C0"/>
        </w:rPr>
        <w:fldChar w:fldCharType="begin"/>
      </w:r>
      <w:r w:rsidRPr="003D175D">
        <w:rPr>
          <w:noProof/>
          <w:color w:val="0070C0"/>
        </w:rPr>
        <w:instrText xml:space="preserve"> PAGEREF _Toc491048997 \h </w:instrText>
      </w:r>
      <w:r w:rsidRPr="003D175D">
        <w:rPr>
          <w:noProof/>
          <w:color w:val="0070C0"/>
        </w:rPr>
      </w:r>
      <w:r w:rsidRPr="003D175D">
        <w:rPr>
          <w:noProof/>
          <w:color w:val="0070C0"/>
        </w:rPr>
        <w:fldChar w:fldCharType="separate"/>
      </w:r>
      <w:r w:rsidRPr="003D175D">
        <w:rPr>
          <w:noProof/>
          <w:color w:val="0070C0"/>
        </w:rPr>
        <w:t>10</w:t>
      </w:r>
      <w:r w:rsidRPr="003D175D">
        <w:rPr>
          <w:noProof/>
          <w:color w:val="0070C0"/>
        </w:rPr>
        <w:fldChar w:fldCharType="end"/>
      </w:r>
    </w:p>
    <w:p w:rsidR="000774BC" w:rsidRPr="003D175D" w:rsidRDefault="000774BC" w:rsidP="000774BC">
      <w:pPr>
        <w:pStyle w:val="TOC2"/>
        <w:tabs>
          <w:tab w:val="left" w:pos="800"/>
          <w:tab w:val="right" w:leader="dot" w:pos="9621"/>
        </w:tabs>
        <w:rPr>
          <w:noProof/>
          <w:color w:val="0070C0"/>
        </w:rPr>
      </w:pPr>
      <w:r w:rsidRPr="003D175D">
        <w:rPr>
          <w:noProof/>
          <w:color w:val="0070C0"/>
        </w:rPr>
        <w:t>5.3</w:t>
      </w:r>
      <w:r w:rsidRPr="003D175D">
        <w:rPr>
          <w:noProof/>
          <w:color w:val="0070C0"/>
        </w:rPr>
        <w:tab/>
        <w:t>Study areas</w:t>
      </w:r>
      <w:r w:rsidRPr="003D175D">
        <w:rPr>
          <w:noProof/>
          <w:color w:val="0070C0"/>
        </w:rPr>
        <w:tab/>
      </w:r>
      <w:r w:rsidRPr="003D175D">
        <w:rPr>
          <w:noProof/>
          <w:color w:val="0070C0"/>
        </w:rPr>
        <w:fldChar w:fldCharType="begin"/>
      </w:r>
      <w:r w:rsidRPr="003D175D">
        <w:rPr>
          <w:noProof/>
          <w:color w:val="0070C0"/>
        </w:rPr>
        <w:instrText xml:space="preserve"> PAGEREF _Toc491048998 \h </w:instrText>
      </w:r>
      <w:r w:rsidRPr="003D175D">
        <w:rPr>
          <w:noProof/>
          <w:color w:val="0070C0"/>
        </w:rPr>
      </w:r>
      <w:r w:rsidRPr="003D175D">
        <w:rPr>
          <w:noProof/>
          <w:color w:val="0070C0"/>
        </w:rPr>
        <w:fldChar w:fldCharType="separate"/>
      </w:r>
      <w:r w:rsidRPr="003D175D">
        <w:rPr>
          <w:noProof/>
          <w:color w:val="0070C0"/>
        </w:rPr>
        <w:t>10</w:t>
      </w:r>
      <w:r w:rsidRPr="003D175D">
        <w:rPr>
          <w:noProof/>
          <w:color w:val="0070C0"/>
        </w:rPr>
        <w:fldChar w:fldCharType="end"/>
      </w:r>
    </w:p>
    <w:p w:rsidR="000774BC" w:rsidRPr="003D175D" w:rsidRDefault="000774BC" w:rsidP="000774BC">
      <w:pPr>
        <w:pStyle w:val="TOC2"/>
        <w:tabs>
          <w:tab w:val="left" w:pos="800"/>
          <w:tab w:val="right" w:leader="dot" w:pos="9621"/>
        </w:tabs>
        <w:rPr>
          <w:noProof/>
          <w:color w:val="0070C0"/>
        </w:rPr>
      </w:pPr>
      <w:r w:rsidRPr="003D175D">
        <w:rPr>
          <w:noProof/>
          <w:color w:val="0070C0"/>
        </w:rPr>
        <w:t>5.4</w:t>
      </w:r>
      <w:r w:rsidRPr="003D175D">
        <w:rPr>
          <w:noProof/>
          <w:color w:val="0070C0"/>
        </w:rPr>
        <w:tab/>
        <w:t>Agreements and associated contributions</w:t>
      </w:r>
      <w:r w:rsidRPr="003D175D">
        <w:rPr>
          <w:noProof/>
          <w:color w:val="0070C0"/>
        </w:rPr>
        <w:tab/>
      </w:r>
      <w:r w:rsidRPr="003D175D">
        <w:rPr>
          <w:noProof/>
          <w:color w:val="0070C0"/>
        </w:rPr>
        <w:fldChar w:fldCharType="begin"/>
      </w:r>
      <w:r w:rsidRPr="003D175D">
        <w:rPr>
          <w:noProof/>
          <w:color w:val="0070C0"/>
        </w:rPr>
        <w:instrText xml:space="preserve"> PAGEREF _Toc491048999 \h </w:instrText>
      </w:r>
      <w:r w:rsidRPr="003D175D">
        <w:rPr>
          <w:noProof/>
          <w:color w:val="0070C0"/>
        </w:rPr>
      </w:r>
      <w:r w:rsidRPr="003D175D">
        <w:rPr>
          <w:noProof/>
          <w:color w:val="0070C0"/>
        </w:rPr>
        <w:fldChar w:fldCharType="separate"/>
      </w:r>
      <w:r w:rsidRPr="003D175D">
        <w:rPr>
          <w:noProof/>
          <w:color w:val="0070C0"/>
        </w:rPr>
        <w:t>10</w:t>
      </w:r>
      <w:r w:rsidRPr="003D175D">
        <w:rPr>
          <w:noProof/>
          <w:color w:val="0070C0"/>
        </w:rPr>
        <w:fldChar w:fldCharType="end"/>
      </w:r>
    </w:p>
    <w:p w:rsidR="000774BC" w:rsidRPr="003D175D" w:rsidRDefault="000774BC" w:rsidP="000774BC">
      <w:pPr>
        <w:pStyle w:val="TOC2"/>
        <w:tabs>
          <w:tab w:val="left" w:pos="800"/>
          <w:tab w:val="right" w:leader="dot" w:pos="9621"/>
        </w:tabs>
        <w:rPr>
          <w:noProof/>
          <w:color w:val="0070C0"/>
        </w:rPr>
      </w:pPr>
      <w:r w:rsidRPr="003D175D">
        <w:rPr>
          <w:noProof/>
          <w:color w:val="0070C0"/>
        </w:rPr>
        <w:t>5.5</w:t>
      </w:r>
      <w:r w:rsidRPr="003D175D">
        <w:rPr>
          <w:noProof/>
          <w:color w:val="0070C0"/>
        </w:rPr>
        <w:tab/>
        <w:t>Specification Impact and associated Change Requests</w:t>
      </w:r>
      <w:r w:rsidRPr="003D175D">
        <w:rPr>
          <w:noProof/>
          <w:color w:val="0070C0"/>
        </w:rPr>
        <w:tab/>
      </w:r>
      <w:r w:rsidRPr="003D175D">
        <w:rPr>
          <w:noProof/>
          <w:color w:val="0070C0"/>
        </w:rPr>
        <w:fldChar w:fldCharType="begin"/>
      </w:r>
      <w:r w:rsidRPr="003D175D">
        <w:rPr>
          <w:noProof/>
          <w:color w:val="0070C0"/>
        </w:rPr>
        <w:instrText xml:space="preserve"> PAGEREF _Toc491049000 \h </w:instrText>
      </w:r>
      <w:r w:rsidRPr="003D175D">
        <w:rPr>
          <w:noProof/>
          <w:color w:val="0070C0"/>
        </w:rPr>
      </w:r>
      <w:r w:rsidRPr="003D175D">
        <w:rPr>
          <w:noProof/>
          <w:color w:val="0070C0"/>
        </w:rPr>
        <w:fldChar w:fldCharType="separate"/>
      </w:r>
      <w:r w:rsidRPr="003D175D">
        <w:rPr>
          <w:noProof/>
          <w:color w:val="0070C0"/>
        </w:rPr>
        <w:t>10</w:t>
      </w:r>
      <w:r w:rsidRPr="003D175D">
        <w:rPr>
          <w:noProof/>
          <w:color w:val="0070C0"/>
        </w:rPr>
        <w:fldChar w:fldCharType="end"/>
      </w:r>
    </w:p>
    <w:p w:rsidR="000774BC" w:rsidRPr="003D175D" w:rsidRDefault="000774BC" w:rsidP="000774BC">
      <w:pPr>
        <w:pStyle w:val="TOC2"/>
        <w:tabs>
          <w:tab w:val="left" w:pos="800"/>
          <w:tab w:val="right" w:leader="dot" w:pos="9621"/>
        </w:tabs>
        <w:rPr>
          <w:noProof/>
          <w:color w:val="0070C0"/>
        </w:rPr>
      </w:pPr>
      <w:r w:rsidRPr="003D175D">
        <w:rPr>
          <w:noProof/>
          <w:color w:val="0070C0"/>
        </w:rPr>
        <w:t>5.6</w:t>
      </w:r>
      <w:r w:rsidRPr="003D175D">
        <w:rPr>
          <w:noProof/>
          <w:color w:val="0070C0"/>
        </w:rPr>
        <w:tab/>
        <w:t>Open issues</w:t>
      </w:r>
      <w:r w:rsidRPr="003D175D">
        <w:rPr>
          <w:noProof/>
          <w:color w:val="0070C0"/>
        </w:rPr>
        <w:tab/>
      </w:r>
      <w:r w:rsidRPr="003D175D">
        <w:rPr>
          <w:noProof/>
          <w:color w:val="0070C0"/>
        </w:rPr>
        <w:fldChar w:fldCharType="begin"/>
      </w:r>
      <w:r w:rsidRPr="003D175D">
        <w:rPr>
          <w:noProof/>
          <w:color w:val="0070C0"/>
        </w:rPr>
        <w:instrText xml:space="preserve"> PAGEREF _Toc491049001 \h </w:instrText>
      </w:r>
      <w:r w:rsidRPr="003D175D">
        <w:rPr>
          <w:noProof/>
          <w:color w:val="0070C0"/>
        </w:rPr>
      </w:r>
      <w:r w:rsidRPr="003D175D">
        <w:rPr>
          <w:noProof/>
          <w:color w:val="0070C0"/>
        </w:rPr>
        <w:fldChar w:fldCharType="separate"/>
      </w:r>
      <w:r w:rsidRPr="003D175D">
        <w:rPr>
          <w:noProof/>
          <w:color w:val="0070C0"/>
        </w:rPr>
        <w:t>10</w:t>
      </w:r>
      <w:r w:rsidRPr="003D175D">
        <w:rPr>
          <w:noProof/>
          <w:color w:val="0070C0"/>
        </w:rPr>
        <w:fldChar w:fldCharType="end"/>
      </w:r>
    </w:p>
    <w:p w:rsidR="000774BC" w:rsidRDefault="000774BC" w:rsidP="000774BC">
      <w:r w:rsidRPr="003D175D">
        <w:rPr>
          <w:color w:val="0070C0"/>
        </w:rPr>
        <w:fldChar w:fldCharType="end"/>
      </w:r>
    </w:p>
    <w:p w:rsidR="000774BC" w:rsidRPr="003D175D" w:rsidRDefault="000774BC" w:rsidP="000774BC">
      <w:pPr>
        <w:pStyle w:val="TT"/>
        <w:pBdr>
          <w:top w:val="single" w:sz="4" w:space="1" w:color="auto"/>
          <w:left w:val="single" w:sz="4" w:space="4" w:color="auto"/>
          <w:bottom w:val="single" w:sz="4" w:space="1" w:color="auto"/>
          <w:right w:val="single" w:sz="4" w:space="4" w:color="auto"/>
        </w:pBdr>
        <w:shd w:val="clear" w:color="auto" w:fill="002060"/>
        <w:outlineLvl w:val="0"/>
        <w:rPr>
          <w:color w:val="FF0000"/>
        </w:rPr>
      </w:pPr>
      <w:r w:rsidRPr="003D175D">
        <w:rPr>
          <w:color w:val="FF0000"/>
          <w:highlight w:val="yellow"/>
        </w:rPr>
        <w:t>Intellectual Property Rights</w:t>
      </w:r>
    </w:p>
    <w:p w:rsidR="000774BC" w:rsidRPr="003D175D" w:rsidRDefault="000774BC" w:rsidP="000774BC">
      <w:pPr>
        <w:pStyle w:val="TT"/>
        <w:outlineLvl w:val="0"/>
        <w:rPr>
          <w:color w:val="0070C0"/>
        </w:rPr>
      </w:pPr>
      <w:r w:rsidRPr="003D175D">
        <w:rPr>
          <w:color w:val="0070C0"/>
        </w:rPr>
        <w:t>Foreword</w:t>
      </w:r>
    </w:p>
    <w:p w:rsidR="000774BC" w:rsidRPr="003D175D" w:rsidRDefault="000774BC" w:rsidP="000774BC">
      <w:pPr>
        <w:rPr>
          <w:color w:val="0070C0"/>
        </w:rPr>
      </w:pPr>
      <w:r w:rsidRPr="003D175D">
        <w:rPr>
          <w:color w:val="0070C0"/>
        </w:rPr>
        <w:t>This Technical Report (TR) has been produced by the 3</w:t>
      </w:r>
      <w:r w:rsidRPr="003D175D">
        <w:rPr>
          <w:color w:val="0070C0"/>
          <w:vertAlign w:val="superscript"/>
        </w:rPr>
        <w:t>rd</w:t>
      </w:r>
      <w:r w:rsidRPr="003D175D">
        <w:rPr>
          <w:color w:val="0070C0"/>
        </w:rPr>
        <w:t xml:space="preserve"> Generation Partnership Project (3GPP), Technical Specification Group RAN.</w:t>
      </w:r>
    </w:p>
    <w:p w:rsidR="000774BC" w:rsidRPr="003D175D" w:rsidRDefault="000774BC" w:rsidP="000774BC">
      <w:pPr>
        <w:rPr>
          <w:color w:val="0070C0"/>
        </w:rPr>
      </w:pPr>
      <w:r w:rsidRPr="003D175D">
        <w:rPr>
          <w:color w:val="0070C0"/>
        </w:rPr>
        <w:t>The contents of this TR are subject to continuing work within 3GPP and may change following formal TSG approval. Should the TSG modify the contents of this TR, it will be re-released with an identifying change of release date and an increase in version number as follows:</w:t>
      </w:r>
    </w:p>
    <w:p w:rsidR="000774BC" w:rsidRPr="003D175D" w:rsidRDefault="000774BC" w:rsidP="000774BC">
      <w:pPr>
        <w:pStyle w:val="B2"/>
        <w:rPr>
          <w:color w:val="0070C0"/>
        </w:rPr>
      </w:pPr>
      <w:proofErr w:type="gramStart"/>
      <w:r w:rsidRPr="003D175D">
        <w:rPr>
          <w:color w:val="0070C0"/>
        </w:rPr>
        <w:t>m</w:t>
      </w:r>
      <w:proofErr w:type="gramEnd"/>
      <w:r w:rsidRPr="003D175D">
        <w:rPr>
          <w:color w:val="0070C0"/>
        </w:rPr>
        <w:tab/>
        <w:t>indicates [major version number]</w:t>
      </w:r>
    </w:p>
    <w:p w:rsidR="000774BC" w:rsidRPr="003D175D" w:rsidRDefault="000774BC" w:rsidP="000774BC">
      <w:pPr>
        <w:pStyle w:val="B2"/>
        <w:rPr>
          <w:color w:val="0070C0"/>
        </w:rPr>
      </w:pPr>
      <w:proofErr w:type="gramStart"/>
      <w:r w:rsidRPr="003D175D">
        <w:rPr>
          <w:color w:val="0070C0"/>
        </w:rPr>
        <w:t>x</w:t>
      </w:r>
      <w:proofErr w:type="gramEnd"/>
      <w:r w:rsidRPr="003D175D">
        <w:rPr>
          <w:color w:val="0070C0"/>
        </w:rPr>
        <w:tab/>
        <w:t>the second digit is incremented for all changes of substance, i.e. technical enhancements, corrections, updates, etc.</w:t>
      </w:r>
    </w:p>
    <w:p w:rsidR="000774BC" w:rsidRPr="003D175D" w:rsidRDefault="000774BC" w:rsidP="000774BC">
      <w:pPr>
        <w:pStyle w:val="B2"/>
        <w:rPr>
          <w:color w:val="0070C0"/>
          <w:highlight w:val="yellow"/>
        </w:rPr>
      </w:pPr>
      <w:proofErr w:type="gramStart"/>
      <w:r w:rsidRPr="003D175D">
        <w:rPr>
          <w:color w:val="0070C0"/>
        </w:rPr>
        <w:t>y</w:t>
      </w:r>
      <w:proofErr w:type="gramEnd"/>
      <w:r w:rsidRPr="003D175D">
        <w:rPr>
          <w:color w:val="0070C0"/>
        </w:rPr>
        <w:tab/>
        <w:t>the third digit is incremented when editorial only changes ha</w:t>
      </w:r>
      <w:r w:rsidRPr="003D175D">
        <w:rPr>
          <w:color w:val="0070C0"/>
          <w:highlight w:val="yellow"/>
        </w:rPr>
        <w:t>ve been incorporated into the specification.</w:t>
      </w:r>
    </w:p>
    <w:p w:rsidR="000774BC" w:rsidRDefault="000774BC" w:rsidP="000774BC">
      <w:pPr>
        <w:pStyle w:val="Heading1"/>
      </w:pPr>
      <w:r w:rsidRPr="003D175D">
        <w:rPr>
          <w:color w:val="FF0000"/>
          <w:highlight w:val="yellow"/>
        </w:rPr>
        <w:t>Scope</w:t>
      </w:r>
    </w:p>
    <w:p w:rsidR="000774BC" w:rsidRPr="003D175D" w:rsidRDefault="000774BC" w:rsidP="000774BC">
      <w:pPr>
        <w:rPr>
          <w:color w:val="0070C0"/>
        </w:rPr>
      </w:pPr>
      <w:r w:rsidRPr="003D175D">
        <w:rPr>
          <w:color w:val="0070C0"/>
        </w:rPr>
        <w:t xml:space="preserve">The purpose of the present document is to help the TSG RAN WG3 group to specify the changes to existing specifications, needed for the introduction of the “Radio Resource Management (RRM) optimisations for </w:t>
      </w:r>
      <w:proofErr w:type="spellStart"/>
      <w:r w:rsidRPr="003D175D">
        <w:rPr>
          <w:color w:val="0070C0"/>
        </w:rPr>
        <w:t>Iur</w:t>
      </w:r>
      <w:proofErr w:type="spellEnd"/>
      <w:r w:rsidRPr="003D175D">
        <w:rPr>
          <w:color w:val="0070C0"/>
        </w:rPr>
        <w:t xml:space="preserve"> and </w:t>
      </w:r>
      <w:proofErr w:type="spellStart"/>
      <w:r w:rsidRPr="003D175D">
        <w:rPr>
          <w:color w:val="0070C0"/>
        </w:rPr>
        <w:t>Iub</w:t>
      </w:r>
      <w:proofErr w:type="spellEnd"/>
      <w:r w:rsidRPr="003D175D">
        <w:rPr>
          <w:color w:val="0070C0"/>
        </w:rPr>
        <w:t xml:space="preserve">” Building Block (BB) option for Release 2000. </w:t>
      </w:r>
    </w:p>
    <w:p w:rsidR="000774BC" w:rsidRPr="003D175D" w:rsidRDefault="000774BC" w:rsidP="000774BC">
      <w:pPr>
        <w:rPr>
          <w:color w:val="0070C0"/>
        </w:rPr>
      </w:pPr>
      <w:r w:rsidRPr="003D175D">
        <w:rPr>
          <w:color w:val="0070C0"/>
        </w:rPr>
        <w:t xml:space="preserve">Based on [1], the “RRM optimisations for </w:t>
      </w:r>
      <w:proofErr w:type="spellStart"/>
      <w:r w:rsidRPr="003D175D">
        <w:rPr>
          <w:color w:val="0070C0"/>
        </w:rPr>
        <w:t>Iur</w:t>
      </w:r>
      <w:proofErr w:type="spellEnd"/>
      <w:r w:rsidRPr="003D175D">
        <w:rPr>
          <w:color w:val="0070C0"/>
        </w:rPr>
        <w:t xml:space="preserve"> and </w:t>
      </w:r>
      <w:proofErr w:type="spellStart"/>
      <w:r w:rsidRPr="003D175D">
        <w:rPr>
          <w:color w:val="0070C0"/>
        </w:rPr>
        <w:t>Iur</w:t>
      </w:r>
      <w:proofErr w:type="spellEnd"/>
      <w:r w:rsidRPr="003D175D">
        <w:rPr>
          <w:color w:val="0070C0"/>
        </w:rPr>
        <w:t>” BB consists of 7 Work Tasks (WTs):</w:t>
      </w:r>
    </w:p>
    <w:p w:rsidR="000774BC" w:rsidRPr="003D175D" w:rsidRDefault="000774BC" w:rsidP="000774BC">
      <w:pPr>
        <w:numPr>
          <w:ilvl w:val="0"/>
          <w:numId w:val="4"/>
        </w:numPr>
        <w:tabs>
          <w:tab w:val="clear" w:pos="360"/>
          <w:tab w:val="num" w:pos="644"/>
          <w:tab w:val="left" w:pos="4770"/>
        </w:tabs>
        <w:ind w:left="644"/>
        <w:rPr>
          <w:snapToGrid w:val="0"/>
          <w:color w:val="0070C0"/>
          <w:lang w:val="en-US"/>
        </w:rPr>
      </w:pPr>
      <w:r w:rsidRPr="003D175D">
        <w:rPr>
          <w:snapToGrid w:val="0"/>
          <w:color w:val="0070C0"/>
          <w:u w:val="single"/>
          <w:lang w:val="en-US"/>
        </w:rPr>
        <w:t>Congestion handling of DCH</w:t>
      </w:r>
      <w:bookmarkStart w:id="0" w:name="_GoBack"/>
      <w:bookmarkEnd w:id="0"/>
    </w:p>
    <w:p w:rsidR="000774BC" w:rsidRDefault="000774BC" w:rsidP="000774BC">
      <w:pPr>
        <w:numPr>
          <w:ilvl w:val="0"/>
          <w:numId w:val="4"/>
        </w:numPr>
        <w:tabs>
          <w:tab w:val="clear" w:pos="360"/>
          <w:tab w:val="num" w:pos="644"/>
          <w:tab w:val="left" w:pos="4770"/>
        </w:tabs>
        <w:ind w:left="644"/>
        <w:rPr>
          <w:snapToGrid w:val="0"/>
          <w:lang w:val="en-US"/>
        </w:rPr>
      </w:pPr>
      <w:r>
        <w:rPr>
          <w:snapToGrid w:val="0"/>
          <w:u w:val="single"/>
          <w:lang w:val="en-US"/>
        </w:rPr>
        <w:lastRenderedPageBreak/>
        <w:t xml:space="preserve">Procedure parallelism on </w:t>
      </w:r>
      <w:proofErr w:type="spellStart"/>
      <w:r>
        <w:rPr>
          <w:snapToGrid w:val="0"/>
          <w:u w:val="single"/>
          <w:lang w:val="en-US"/>
        </w:rPr>
        <w:t>Iub</w:t>
      </w:r>
      <w:proofErr w:type="spellEnd"/>
      <w:r>
        <w:rPr>
          <w:snapToGrid w:val="0"/>
          <w:u w:val="single"/>
          <w:lang w:val="en-US"/>
        </w:rPr>
        <w:t>/</w:t>
      </w:r>
      <w:proofErr w:type="spellStart"/>
      <w:r>
        <w:rPr>
          <w:snapToGrid w:val="0"/>
          <w:u w:val="single"/>
          <w:lang w:val="en-US"/>
        </w:rPr>
        <w:t>Iur</w:t>
      </w:r>
      <w:proofErr w:type="spellEnd"/>
    </w:p>
    <w:p w:rsidR="000774BC" w:rsidRDefault="000774BC" w:rsidP="000774BC">
      <w:pPr>
        <w:numPr>
          <w:ilvl w:val="0"/>
          <w:numId w:val="4"/>
        </w:numPr>
        <w:tabs>
          <w:tab w:val="clear" w:pos="360"/>
          <w:tab w:val="num" w:pos="644"/>
          <w:tab w:val="left" w:pos="4770"/>
        </w:tabs>
        <w:ind w:left="644"/>
        <w:rPr>
          <w:snapToGrid w:val="0"/>
          <w:lang w:val="en-US"/>
        </w:rPr>
      </w:pPr>
      <w:r>
        <w:rPr>
          <w:snapToGrid w:val="0"/>
          <w:u w:val="single"/>
          <w:lang w:val="en-US"/>
        </w:rPr>
        <w:t>DPC Rate Reduction in soft handover</w:t>
      </w:r>
    </w:p>
    <w:p w:rsidR="000774BC" w:rsidRDefault="000774BC" w:rsidP="000774BC">
      <w:pPr>
        <w:numPr>
          <w:ilvl w:val="0"/>
          <w:numId w:val="4"/>
        </w:numPr>
        <w:tabs>
          <w:tab w:val="clear" w:pos="360"/>
          <w:tab w:val="num" w:pos="644"/>
          <w:tab w:val="left" w:pos="4770"/>
        </w:tabs>
        <w:ind w:left="644"/>
        <w:rPr>
          <w:snapToGrid w:val="0"/>
          <w:lang w:val="en-US"/>
        </w:rPr>
      </w:pPr>
      <w:r>
        <w:rPr>
          <w:snapToGrid w:val="0"/>
          <w:u w:val="single"/>
          <w:lang w:val="en-US"/>
        </w:rPr>
        <w:t xml:space="preserve">Introduction of common measurements over </w:t>
      </w:r>
      <w:proofErr w:type="spellStart"/>
      <w:r>
        <w:rPr>
          <w:snapToGrid w:val="0"/>
          <w:u w:val="single"/>
          <w:lang w:val="en-US"/>
        </w:rPr>
        <w:t>Iur</w:t>
      </w:r>
      <w:proofErr w:type="spellEnd"/>
    </w:p>
    <w:p w:rsidR="000774BC" w:rsidRDefault="000774BC" w:rsidP="000774BC">
      <w:pPr>
        <w:numPr>
          <w:ilvl w:val="0"/>
          <w:numId w:val="4"/>
        </w:numPr>
        <w:tabs>
          <w:tab w:val="clear" w:pos="360"/>
          <w:tab w:val="num" w:pos="644"/>
          <w:tab w:val="left" w:pos="4770"/>
        </w:tabs>
        <w:ind w:left="644"/>
        <w:rPr>
          <w:snapToGrid w:val="0"/>
          <w:lang w:val="en-US"/>
        </w:rPr>
      </w:pPr>
      <w:r>
        <w:rPr>
          <w:snapToGrid w:val="0"/>
          <w:u w:val="single"/>
          <w:lang w:val="en-US"/>
        </w:rPr>
        <w:t>Extension of Radio Interface Parameters updating in the user plane</w:t>
      </w:r>
    </w:p>
    <w:p w:rsidR="000774BC" w:rsidRDefault="000774BC" w:rsidP="000774BC">
      <w:pPr>
        <w:numPr>
          <w:ilvl w:val="0"/>
          <w:numId w:val="4"/>
        </w:numPr>
        <w:tabs>
          <w:tab w:val="clear" w:pos="360"/>
          <w:tab w:val="num" w:pos="644"/>
          <w:tab w:val="left" w:pos="4770"/>
        </w:tabs>
        <w:ind w:left="644"/>
      </w:pPr>
      <w:r>
        <w:rPr>
          <w:snapToGrid w:val="0"/>
          <w:u w:val="single"/>
          <w:lang w:val="en-US"/>
        </w:rPr>
        <w:t>Separation of resource reservation and radio link activation</w:t>
      </w:r>
    </w:p>
    <w:p w:rsidR="000774BC" w:rsidRDefault="000774BC" w:rsidP="000774BC">
      <w:pPr>
        <w:numPr>
          <w:ilvl w:val="0"/>
          <w:numId w:val="4"/>
        </w:numPr>
        <w:tabs>
          <w:tab w:val="clear" w:pos="360"/>
          <w:tab w:val="num" w:pos="644"/>
          <w:tab w:val="left" w:pos="4770"/>
        </w:tabs>
        <w:ind w:left="644"/>
      </w:pPr>
      <w:r>
        <w:rPr>
          <w:snapToGrid w:val="0"/>
          <w:u w:val="single"/>
          <w:lang w:val="en-US"/>
        </w:rPr>
        <w:t>Triggering of the Common Transport Channel Resources Initiation procedure by DRNC</w:t>
      </w:r>
      <w:r>
        <w:rPr>
          <w:snapToGrid w:val="0"/>
          <w:u w:val="single"/>
          <w:lang w:val="en-US"/>
        </w:rPr>
        <w:br/>
      </w:r>
    </w:p>
    <w:p w:rsidR="000774BC" w:rsidRDefault="000774BC" w:rsidP="000774BC">
      <w:r>
        <w:t>The different WTs will be described in subsequent chapters. It is intended to gather all information in order to trace the history and the status of the WTs in RAN WG3. It is not intended to replace contributions and Change Requests, but only to list conclusions and make references to agreed contributions and CRs. When solutions are sufficiently stable, the CRs can be issued.</w:t>
      </w:r>
    </w:p>
    <w:p w:rsidR="000774BC" w:rsidRDefault="000774BC" w:rsidP="000774BC">
      <w:r>
        <w:t>It describes agreed requirements related to the WTs.</w:t>
      </w:r>
    </w:p>
    <w:p w:rsidR="000774BC" w:rsidRDefault="000774BC" w:rsidP="000774BC">
      <w:r>
        <w:t>It identifies the affected specifications with related Change Requests.</w:t>
      </w:r>
    </w:p>
    <w:p w:rsidR="000774BC" w:rsidRDefault="000774BC" w:rsidP="000774BC">
      <w:r>
        <w:t>It also describes the schedule of the WTs.</w:t>
      </w:r>
    </w:p>
    <w:p w:rsidR="000774BC" w:rsidRDefault="000774BC" w:rsidP="000774BC">
      <w:r>
        <w:t xml:space="preserve">This document is a ‘living’ document, i.e. it is permanently updated and presented to all TSG-RAN meetings. </w:t>
      </w:r>
    </w:p>
    <w:p w:rsidR="000774BC" w:rsidRDefault="000774BC" w:rsidP="000774BC">
      <w:pPr>
        <w:pStyle w:val="Heading1"/>
      </w:pPr>
      <w:r>
        <w:t>References</w:t>
      </w:r>
    </w:p>
    <w:p w:rsidR="000774BC" w:rsidRDefault="000774BC" w:rsidP="000774BC">
      <w:r>
        <w:t>The following documents contain provisions which, through reference in this text, constitute provisions of the present document.</w:t>
      </w:r>
    </w:p>
    <w:p w:rsidR="000774BC" w:rsidRDefault="000774BC" w:rsidP="000774BC">
      <w:pPr>
        <w:pStyle w:val="ListBullet"/>
        <w:numPr>
          <w:ilvl w:val="0"/>
          <w:numId w:val="1"/>
        </w:numPr>
        <w:ind w:left="568" w:hanging="284"/>
      </w:pPr>
      <w:r>
        <w:t>References are either specific (identified by date of publication, edition number, version number, etc.) or non</w:t>
      </w:r>
      <w:r>
        <w:noBreakHyphen/>
        <w:t>specific.</w:t>
      </w:r>
    </w:p>
    <w:p w:rsidR="000774BC" w:rsidRDefault="000774BC" w:rsidP="000774BC">
      <w:pPr>
        <w:pStyle w:val="ListBullet"/>
        <w:numPr>
          <w:ilvl w:val="0"/>
          <w:numId w:val="1"/>
        </w:numPr>
        <w:ind w:left="568" w:hanging="284"/>
      </w:pPr>
      <w:r>
        <w:t>For a specific reference, subsequent revisions do not apply.</w:t>
      </w:r>
    </w:p>
    <w:p w:rsidR="000774BC" w:rsidRDefault="000774BC" w:rsidP="000774BC">
      <w:pPr>
        <w:pStyle w:val="ListBullet"/>
        <w:numPr>
          <w:ilvl w:val="0"/>
          <w:numId w:val="1"/>
        </w:numPr>
        <w:ind w:left="568" w:hanging="284"/>
      </w:pPr>
      <w:r>
        <w:t>For a non-specific reference, the latest version applies.</w:t>
      </w:r>
    </w:p>
    <w:p w:rsidR="000774BC" w:rsidRDefault="000774BC" w:rsidP="000774BC">
      <w:pPr>
        <w:pStyle w:val="ListBullet"/>
        <w:numPr>
          <w:ilvl w:val="0"/>
          <w:numId w:val="1"/>
        </w:numPr>
        <w:ind w:left="568" w:hanging="284"/>
      </w:pPr>
      <w:r>
        <w:t>A non-specific reference to an ETS shall also be taken to refer to later versions published as an EN with the same number.</w:t>
      </w:r>
    </w:p>
    <w:p w:rsidR="000774BC" w:rsidRDefault="000774BC" w:rsidP="000774BC">
      <w:pPr>
        <w:numPr>
          <w:ilvl w:val="0"/>
          <w:numId w:val="3"/>
        </w:numPr>
        <w:outlineLvl w:val="0"/>
        <w:rPr>
          <w:snapToGrid w:val="0"/>
          <w:lang w:eastAsia="fr-FR"/>
        </w:rPr>
      </w:pPr>
      <w:r>
        <w:rPr>
          <w:snapToGrid w:val="0"/>
          <w:lang w:eastAsia="fr-FR"/>
        </w:rPr>
        <w:t xml:space="preserve">Work Item Description: RRM optimisations for </w:t>
      </w:r>
      <w:proofErr w:type="spellStart"/>
      <w:r>
        <w:rPr>
          <w:snapToGrid w:val="0"/>
          <w:lang w:eastAsia="fr-FR"/>
        </w:rPr>
        <w:t>Iur</w:t>
      </w:r>
      <w:proofErr w:type="spellEnd"/>
      <w:r>
        <w:rPr>
          <w:snapToGrid w:val="0"/>
          <w:lang w:eastAsia="fr-FR"/>
        </w:rPr>
        <w:t xml:space="preserve"> and </w:t>
      </w:r>
      <w:proofErr w:type="spellStart"/>
      <w:r>
        <w:rPr>
          <w:snapToGrid w:val="0"/>
          <w:lang w:eastAsia="fr-FR"/>
        </w:rPr>
        <w:t>Iur</w:t>
      </w:r>
      <w:proofErr w:type="spellEnd"/>
      <w:r>
        <w:rPr>
          <w:snapToGrid w:val="0"/>
          <w:lang w:eastAsia="fr-FR"/>
        </w:rPr>
        <w:br/>
      </w:r>
      <w:r>
        <w:rPr>
          <w:snapToGrid w:val="0"/>
          <w:lang w:eastAsia="fr-FR"/>
        </w:rPr>
        <w:tab/>
        <w:t>RP-000310, submitted and approved at RAN#8</w:t>
      </w:r>
    </w:p>
    <w:p w:rsidR="000774BC" w:rsidRDefault="000774BC" w:rsidP="000774BC">
      <w:pPr>
        <w:pStyle w:val="Heading1"/>
      </w:pPr>
      <w:bookmarkStart w:id="1" w:name="_Toc345380207"/>
      <w:bookmarkStart w:id="2" w:name="_Toc345380386"/>
      <w:bookmarkStart w:id="3" w:name="_Toc345380471"/>
      <w:bookmarkStart w:id="4" w:name="_Toc345380556"/>
      <w:bookmarkStart w:id="5" w:name="_Toc345380641"/>
      <w:bookmarkStart w:id="6" w:name="_Toc345381581"/>
      <w:bookmarkStart w:id="7" w:name="_Toc345381745"/>
      <w:bookmarkStart w:id="8" w:name="_Toc345381882"/>
      <w:bookmarkStart w:id="9" w:name="_Toc345382327"/>
      <w:bookmarkStart w:id="10" w:name="_Toc345382412"/>
      <w:bookmarkStart w:id="11" w:name="_Toc345382518"/>
      <w:bookmarkStart w:id="12" w:name="_Toc345382679"/>
      <w:bookmarkStart w:id="13" w:name="_Toc345382764"/>
      <w:bookmarkStart w:id="14" w:name="_Toc345383038"/>
      <w:bookmarkStart w:id="15" w:name="_Toc345383210"/>
      <w:bookmarkStart w:id="16" w:name="_Toc345383881"/>
      <w:bookmarkStart w:id="17" w:name="_Toc345384166"/>
      <w:bookmarkStart w:id="18" w:name="_Toc345384747"/>
      <w:bookmarkStart w:id="19" w:name="_Toc345384951"/>
      <w:bookmarkStart w:id="20" w:name="_Toc345386032"/>
      <w:bookmarkStart w:id="21" w:name="_Toc345405368"/>
      <w:bookmarkStart w:id="22" w:name="_Toc345405529"/>
      <w:bookmarkStart w:id="23" w:name="_Toc345405614"/>
      <w:bookmarkStart w:id="24" w:name="_Toc345405699"/>
      <w:bookmarkStart w:id="25" w:name="_Toc345405784"/>
      <w:bookmarkStart w:id="26" w:name="_Toc345406134"/>
      <w:bookmarkStart w:id="27" w:name="_Toc345406482"/>
      <w:bookmarkStart w:id="28" w:name="_Toc345406567"/>
      <w:bookmarkStart w:id="29" w:name="_Toc345406652"/>
      <w:bookmarkStart w:id="30" w:name="_Toc345406737"/>
      <w:bookmarkStart w:id="31" w:name="_Toc345407059"/>
      <w:bookmarkStart w:id="32" w:name="_Toc345409493"/>
      <w:bookmarkStart w:id="33" w:name="_Toc345409603"/>
      <w:bookmarkStart w:id="34" w:name="_Toc345409688"/>
      <w:bookmarkStart w:id="35" w:name="_Toc345410484"/>
      <w:bookmarkStart w:id="36" w:name="_Toc345410569"/>
      <w:bookmarkStart w:id="37" w:name="_Toc345735801"/>
      <w:bookmarkStart w:id="38" w:name="_Toc345736120"/>
      <w:bookmarkStart w:id="39" w:name="_Toc345736205"/>
      <w:bookmarkStart w:id="40" w:name="_Toc351282503"/>
      <w:bookmarkStart w:id="41" w:name="_Toc374930453"/>
      <w:bookmarkStart w:id="42" w:name="_Toc449686783"/>
      <w:bookmarkStart w:id="43" w:name="_Toc474923072"/>
      <w:bookmarkStart w:id="44" w:name="_Toc480778591"/>
      <w:bookmarkStart w:id="45" w:name="_Toc491048984"/>
      <w:r>
        <w:t>Definitions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 symbols and abbreviations</w:t>
      </w:r>
      <w:bookmarkEnd w:id="41"/>
      <w:bookmarkEnd w:id="42"/>
      <w:bookmarkEnd w:id="43"/>
      <w:bookmarkEnd w:id="44"/>
      <w:bookmarkEnd w:id="45"/>
    </w:p>
    <w:p w:rsidR="000774BC" w:rsidRDefault="000774BC" w:rsidP="000774BC">
      <w:pPr>
        <w:pStyle w:val="Heading2"/>
      </w:pPr>
      <w:bookmarkStart w:id="46" w:name="_Toc374930454"/>
      <w:bookmarkStart w:id="47" w:name="_Toc449686784"/>
      <w:bookmarkStart w:id="48" w:name="_Toc474923073"/>
      <w:bookmarkStart w:id="49" w:name="_Toc480778592"/>
      <w:bookmarkStart w:id="50" w:name="_Toc491048985"/>
      <w:r>
        <w:t>Definitions</w:t>
      </w:r>
      <w:bookmarkEnd w:id="46"/>
      <w:bookmarkEnd w:id="47"/>
      <w:bookmarkEnd w:id="48"/>
      <w:bookmarkEnd w:id="49"/>
      <w:bookmarkEnd w:id="50"/>
    </w:p>
    <w:p w:rsidR="000774BC" w:rsidRDefault="000774BC" w:rsidP="000774BC">
      <w:r>
        <w:t>For the purposes of the present document, the following terms and definitions apply.</w:t>
      </w:r>
    </w:p>
    <w:p w:rsidR="000774BC" w:rsidRDefault="000774BC" w:rsidP="000774BC">
      <w:pPr>
        <w:pStyle w:val="Heading2"/>
      </w:pPr>
      <w:bookmarkStart w:id="51" w:name="_Toc374930455"/>
      <w:bookmarkStart w:id="52" w:name="_Toc449686785"/>
      <w:bookmarkStart w:id="53" w:name="_Toc474923074"/>
      <w:bookmarkStart w:id="54" w:name="_Toc480778593"/>
      <w:bookmarkStart w:id="55" w:name="_Toc491048986"/>
      <w:bookmarkStart w:id="56" w:name="_Toc345380208"/>
      <w:bookmarkStart w:id="57" w:name="_Toc345380387"/>
      <w:bookmarkStart w:id="58" w:name="_Toc345380472"/>
      <w:bookmarkStart w:id="59" w:name="_Toc345380557"/>
      <w:bookmarkStart w:id="60" w:name="_Toc345380642"/>
      <w:bookmarkStart w:id="61" w:name="_Toc345381582"/>
      <w:bookmarkStart w:id="62" w:name="_Toc345381746"/>
      <w:bookmarkStart w:id="63" w:name="_Toc345381883"/>
      <w:bookmarkStart w:id="64" w:name="_Toc345382328"/>
      <w:bookmarkStart w:id="65" w:name="_Toc345382413"/>
      <w:bookmarkStart w:id="66" w:name="_Toc345382519"/>
      <w:bookmarkStart w:id="67" w:name="_Toc345382680"/>
      <w:bookmarkStart w:id="68" w:name="_Toc345382765"/>
      <w:bookmarkStart w:id="69" w:name="_Toc345383039"/>
      <w:bookmarkStart w:id="70" w:name="_Toc345383211"/>
      <w:bookmarkStart w:id="71" w:name="_Toc345383882"/>
      <w:bookmarkStart w:id="72" w:name="_Toc345384167"/>
      <w:bookmarkStart w:id="73" w:name="_Toc345384748"/>
      <w:bookmarkStart w:id="74" w:name="_Toc345384952"/>
      <w:bookmarkStart w:id="75" w:name="_Toc345386033"/>
      <w:bookmarkStart w:id="76" w:name="_Toc345405369"/>
      <w:bookmarkStart w:id="77" w:name="_Toc345405530"/>
      <w:bookmarkStart w:id="78" w:name="_Toc345405615"/>
      <w:bookmarkStart w:id="79" w:name="_Toc345405700"/>
      <w:bookmarkStart w:id="80" w:name="_Toc345405785"/>
      <w:bookmarkStart w:id="81" w:name="_Toc345406135"/>
      <w:bookmarkStart w:id="82" w:name="_Toc345406483"/>
      <w:bookmarkStart w:id="83" w:name="_Toc345406568"/>
      <w:bookmarkStart w:id="84" w:name="_Toc345406653"/>
      <w:bookmarkStart w:id="85" w:name="_Toc345406738"/>
      <w:bookmarkStart w:id="86" w:name="_Toc345407060"/>
      <w:bookmarkStart w:id="87" w:name="_Toc345409494"/>
      <w:bookmarkStart w:id="88" w:name="_Toc345409604"/>
      <w:bookmarkStart w:id="89" w:name="_Toc345409689"/>
      <w:bookmarkStart w:id="90" w:name="_Toc345410485"/>
      <w:bookmarkStart w:id="91" w:name="_Toc345410570"/>
      <w:bookmarkStart w:id="92" w:name="_Toc345735802"/>
      <w:bookmarkStart w:id="93" w:name="_Toc345736121"/>
      <w:bookmarkStart w:id="94" w:name="_Toc345736206"/>
      <w:bookmarkStart w:id="95" w:name="_Toc351282504"/>
      <w:r>
        <w:t>Symbols</w:t>
      </w:r>
      <w:bookmarkEnd w:id="51"/>
      <w:bookmarkEnd w:id="52"/>
      <w:bookmarkEnd w:id="53"/>
      <w:bookmarkEnd w:id="54"/>
      <w:bookmarkEnd w:id="55"/>
    </w:p>
    <w:p w:rsidR="000774BC" w:rsidRDefault="000774BC" w:rsidP="000774BC">
      <w:pPr>
        <w:pStyle w:val="Heading2"/>
      </w:pPr>
      <w:bookmarkStart w:id="96" w:name="_Toc374930456"/>
      <w:bookmarkStart w:id="97" w:name="_Toc449686786"/>
      <w:bookmarkStart w:id="98" w:name="_Toc474923075"/>
      <w:bookmarkStart w:id="99" w:name="_Toc480778594"/>
      <w:bookmarkStart w:id="100" w:name="_Toc491048987"/>
      <w:r>
        <w:t>Abbreviations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0774BC" w:rsidRDefault="000774BC" w:rsidP="000774BC">
      <w:r>
        <w:t>For the purposes of the present document, the following abbreviations apply:</w:t>
      </w:r>
    </w:p>
    <w:p w:rsidR="000774BC" w:rsidRDefault="000774BC" w:rsidP="000774BC">
      <w:r>
        <w:t>BB</w:t>
      </w:r>
      <w:r>
        <w:tab/>
      </w:r>
      <w:r>
        <w:tab/>
      </w:r>
      <w:r>
        <w:tab/>
        <w:t>Building Block</w:t>
      </w:r>
    </w:p>
    <w:p w:rsidR="000774BC" w:rsidRDefault="000774BC" w:rsidP="000774BC">
      <w:r>
        <w:t>RRM</w:t>
      </w:r>
      <w:r>
        <w:tab/>
      </w:r>
      <w:r>
        <w:tab/>
        <w:t>Radio Resource Management</w:t>
      </w:r>
    </w:p>
    <w:p w:rsidR="000774BC" w:rsidRDefault="000774BC" w:rsidP="000774BC">
      <w:r>
        <w:t>WT</w:t>
      </w:r>
      <w:r>
        <w:tab/>
      </w:r>
      <w:r>
        <w:tab/>
        <w:t>Work Task</w:t>
      </w:r>
    </w:p>
    <w:p w:rsidR="000774BC" w:rsidRDefault="000774BC" w:rsidP="000774BC">
      <w:pPr>
        <w:pStyle w:val="Heading1"/>
      </w:pPr>
      <w:bookmarkStart w:id="101" w:name="_Toc491048988"/>
      <w:r>
        <w:lastRenderedPageBreak/>
        <w:t>RRM Opt 1: Congestion handling of DCH</w:t>
      </w:r>
      <w:bookmarkEnd w:id="101"/>
    </w:p>
    <w:p w:rsidR="000774BC" w:rsidRDefault="000774BC" w:rsidP="000774BC">
      <w:pPr>
        <w:pStyle w:val="Heading2"/>
      </w:pPr>
      <w:bookmarkStart w:id="102" w:name="_Toc491048989"/>
      <w:r>
        <w:t>Introduction</w:t>
      </w:r>
      <w:bookmarkEnd w:id="102"/>
    </w:p>
    <w:p w:rsidR="000774BC" w:rsidRDefault="000774BC" w:rsidP="000774BC">
      <w:pPr>
        <w:rPr>
          <w:snapToGrid w:val="0"/>
          <w:lang w:val="en-US"/>
        </w:rPr>
      </w:pPr>
      <w:r>
        <w:rPr>
          <w:snapToGrid w:val="0"/>
          <w:lang w:val="en-US"/>
        </w:rPr>
        <w:t>Currently a DRNC accepting a dedicated RL, in principle needs to reserve resources for the maximum bitrate which could possibly be required for the DCH’s on this RL. This because the DRNC has a very limited view on the load statistics of the DCH’s (source descriptor</w:t>
      </w:r>
      <w:proofErr w:type="gramStart"/>
      <w:r>
        <w:rPr>
          <w:snapToGrid w:val="0"/>
          <w:lang w:val="en-US"/>
        </w:rPr>
        <w:t>)  and</w:t>
      </w:r>
      <w:proofErr w:type="gramEnd"/>
      <w:r>
        <w:rPr>
          <w:snapToGrid w:val="0"/>
          <w:lang w:val="en-US"/>
        </w:rPr>
        <w:t xml:space="preserve"> has no possibility to control the DL-rate of the DCH’s in congestion situations.</w:t>
      </w:r>
    </w:p>
    <w:p w:rsidR="000774BC" w:rsidRDefault="000774BC" w:rsidP="000774BC">
      <w:pPr>
        <w:pStyle w:val="Heading2"/>
      </w:pPr>
      <w:bookmarkStart w:id="103" w:name="_Toc491048990"/>
      <w:r>
        <w:t>Requirements</w:t>
      </w:r>
      <w:bookmarkEnd w:id="103"/>
    </w:p>
    <w:p w:rsidR="000774BC" w:rsidRDefault="000774BC" w:rsidP="000774BC">
      <w:pPr>
        <w:pStyle w:val="Heading2"/>
      </w:pPr>
      <w:bookmarkStart w:id="104" w:name="_Toc491048991"/>
      <w:r>
        <w:t>Study areas</w:t>
      </w:r>
      <w:bookmarkEnd w:id="104"/>
    </w:p>
    <w:p w:rsidR="000774BC" w:rsidRDefault="000774BC" w:rsidP="000774BC">
      <w:pPr>
        <w:pStyle w:val="Heading2"/>
      </w:pPr>
      <w:bookmarkStart w:id="105" w:name="_Toc491048992"/>
      <w:r>
        <w:t>Agreements and associated contributions</w:t>
      </w:r>
      <w:bookmarkEnd w:id="105"/>
    </w:p>
    <w:p w:rsidR="000774BC" w:rsidRDefault="000774BC" w:rsidP="000774BC">
      <w:pPr>
        <w:pStyle w:val="Heading2"/>
      </w:pPr>
      <w:bookmarkStart w:id="106" w:name="_Toc480778610"/>
      <w:bookmarkStart w:id="107" w:name="_Toc491048993"/>
      <w:r>
        <w:t>Specification Impact</w:t>
      </w:r>
      <w:bookmarkEnd w:id="106"/>
      <w:r>
        <w:t xml:space="preserve"> and associated Change Requests</w:t>
      </w:r>
      <w:bookmarkEnd w:id="107"/>
      <w:r>
        <w:t>.</w:t>
      </w:r>
    </w:p>
    <w:p w:rsidR="000774BC" w:rsidRDefault="000774BC" w:rsidP="000774BC">
      <w:pPr>
        <w:pStyle w:val="Heading2"/>
      </w:pPr>
      <w:bookmarkStart w:id="108" w:name="_Toc491048994"/>
      <w:r>
        <w:t>Open issues</w:t>
      </w:r>
      <w:bookmarkEnd w:id="108"/>
    </w:p>
    <w:p w:rsidR="000774BC" w:rsidRDefault="000774BC" w:rsidP="000774BC">
      <w:pPr>
        <w:pStyle w:val="Heading1"/>
      </w:pPr>
      <w:bookmarkStart w:id="109" w:name="_Toc491048995"/>
      <w:r>
        <w:t xml:space="preserve">RRM Opt 2: Procedure parallelism on </w:t>
      </w:r>
      <w:proofErr w:type="spellStart"/>
      <w:r>
        <w:t>Iub</w:t>
      </w:r>
      <w:proofErr w:type="spellEnd"/>
      <w:r>
        <w:t>/</w:t>
      </w:r>
      <w:proofErr w:type="spellStart"/>
      <w:r>
        <w:t>Iur</w:t>
      </w:r>
      <w:bookmarkEnd w:id="109"/>
      <w:proofErr w:type="spellEnd"/>
    </w:p>
    <w:p w:rsidR="000774BC" w:rsidRDefault="000774BC" w:rsidP="000774BC">
      <w:pPr>
        <w:pStyle w:val="Heading2"/>
      </w:pPr>
      <w:bookmarkStart w:id="110" w:name="_Toc491048996"/>
      <w:r>
        <w:t>Introduction</w:t>
      </w:r>
      <w:bookmarkEnd w:id="110"/>
    </w:p>
    <w:p w:rsidR="000774BC" w:rsidRDefault="000774BC" w:rsidP="000774BC">
      <w:pPr>
        <w:rPr>
          <w:snapToGrid w:val="0"/>
          <w:lang w:val="en-US"/>
        </w:rPr>
      </w:pPr>
      <w:r>
        <w:rPr>
          <w:snapToGrid w:val="0"/>
          <w:lang w:val="en-US"/>
        </w:rPr>
        <w:t>Currently almost no procedure parallelism is allowed in NBAP/RNSAP (dedicated) procedures. As a result, an RRM procedure used for handling problems in a fast changing radio environment, could have to wait for termination of a procedure e.g. introducing a new service on the RL.</w:t>
      </w:r>
      <w:r>
        <w:rPr>
          <w:snapToGrid w:val="0"/>
          <w:lang w:val="en-US"/>
        </w:rPr>
        <w:br/>
      </w:r>
      <w:r>
        <w:rPr>
          <w:snapToGrid w:val="0"/>
          <w:lang w:val="en-US"/>
        </w:rPr>
        <w:br/>
        <w:t>In order to improve the capability of the UTRAN to respond to fast changes in the radio environment, the restrictions on parallelism between procedures coping with radio environment changes (e.g. RL_ADDITION/RL_DELETION) and other procedures (e.g. RL_RECONFIGURATION) should be decreased.</w:t>
      </w:r>
    </w:p>
    <w:p w:rsidR="000774BC" w:rsidRDefault="000774BC" w:rsidP="000774BC">
      <w:pPr>
        <w:pStyle w:val="Heading1"/>
      </w:pPr>
      <w:bookmarkStart w:id="111" w:name="_Toc491049002"/>
      <w:r>
        <w:t>RRM Opt 3: DPC Rate Reduction in soft handover</w:t>
      </w:r>
      <w:bookmarkEnd w:id="111"/>
      <w:r>
        <w:t xml:space="preserve"> </w:t>
      </w:r>
    </w:p>
    <w:p w:rsidR="000774BC" w:rsidRDefault="000774BC" w:rsidP="000774BC">
      <w:pPr>
        <w:pStyle w:val="Heading2"/>
      </w:pPr>
      <w:bookmarkStart w:id="112" w:name="_Toc491049003"/>
      <w:r>
        <w:t>Introduction</w:t>
      </w:r>
      <w:bookmarkEnd w:id="112"/>
    </w:p>
    <w:p w:rsidR="000774BC" w:rsidRDefault="000774BC" w:rsidP="000774BC">
      <w:pPr>
        <w:rPr>
          <w:snapToGrid w:val="0"/>
          <w:lang w:val="en-US"/>
        </w:rPr>
      </w:pPr>
      <w:r>
        <w:rPr>
          <w:snapToGrid w:val="0"/>
          <w:lang w:val="en-US"/>
        </w:rPr>
        <w:t xml:space="preserve">Currently R1 describes two </w:t>
      </w:r>
      <w:proofErr w:type="spellStart"/>
      <w:r>
        <w:rPr>
          <w:snapToGrid w:val="0"/>
          <w:lang w:val="en-US"/>
        </w:rPr>
        <w:t>DPC_modes</w:t>
      </w:r>
      <w:proofErr w:type="spellEnd"/>
      <w:r>
        <w:rPr>
          <w:snapToGrid w:val="0"/>
          <w:lang w:val="en-US"/>
        </w:rPr>
        <w:t xml:space="preserve"> in 25.214, however mode change </w:t>
      </w:r>
      <w:proofErr w:type="spellStart"/>
      <w:r>
        <w:rPr>
          <w:snapToGrid w:val="0"/>
          <w:lang w:val="en-US"/>
        </w:rPr>
        <w:t>signalling</w:t>
      </w:r>
      <w:proofErr w:type="spellEnd"/>
      <w:r>
        <w:rPr>
          <w:snapToGrid w:val="0"/>
          <w:lang w:val="en-US"/>
        </w:rPr>
        <w:t xml:space="preserve"> is not supported by R3.</w:t>
      </w:r>
      <w:r>
        <w:rPr>
          <w:snapToGrid w:val="0"/>
          <w:lang w:val="en-US"/>
        </w:rPr>
        <w:br/>
      </w:r>
      <w:r>
        <w:rPr>
          <w:snapToGrid w:val="0"/>
          <w:lang w:val="en-US"/>
        </w:rPr>
        <w:br/>
        <w:t xml:space="preserve">By supporting DPC-mode change </w:t>
      </w:r>
      <w:proofErr w:type="spellStart"/>
      <w:r>
        <w:rPr>
          <w:snapToGrid w:val="0"/>
          <w:lang w:val="en-US"/>
        </w:rPr>
        <w:t>signalling</w:t>
      </w:r>
      <w:proofErr w:type="spellEnd"/>
      <w:r>
        <w:rPr>
          <w:snapToGrid w:val="0"/>
          <w:lang w:val="en-US"/>
        </w:rPr>
        <w:t xml:space="preserve"> in the UTRAN, the UTRAN should be better capable of combating power drifting in the DL.</w:t>
      </w:r>
    </w:p>
    <w:p w:rsidR="000774BC" w:rsidRDefault="000774BC" w:rsidP="000774BC">
      <w:pPr>
        <w:pStyle w:val="Heading2"/>
      </w:pPr>
      <w:bookmarkStart w:id="113" w:name="_Toc491049004"/>
      <w:r>
        <w:t>Requirements</w:t>
      </w:r>
      <w:bookmarkEnd w:id="113"/>
    </w:p>
    <w:p w:rsidR="000774BC" w:rsidRDefault="000774BC" w:rsidP="000774BC">
      <w:pPr>
        <w:pStyle w:val="Heading2"/>
      </w:pPr>
      <w:bookmarkStart w:id="114" w:name="_Toc491049005"/>
      <w:r>
        <w:t>Study areas</w:t>
      </w:r>
      <w:bookmarkEnd w:id="114"/>
    </w:p>
    <w:p w:rsidR="000774BC" w:rsidRDefault="000774BC" w:rsidP="000774BC">
      <w:pPr>
        <w:pStyle w:val="Heading2"/>
      </w:pPr>
      <w:bookmarkStart w:id="115" w:name="_Toc491049006"/>
      <w:r>
        <w:t>Agreements and associated contributions</w:t>
      </w:r>
      <w:bookmarkEnd w:id="115"/>
    </w:p>
    <w:p w:rsidR="000774BC" w:rsidRDefault="000774BC" w:rsidP="000774BC">
      <w:pPr>
        <w:rPr>
          <w:snapToGrid w:val="0"/>
          <w:lang w:val="en-US"/>
        </w:rPr>
      </w:pPr>
      <w:bookmarkStart w:id="116" w:name="_Toc491049007"/>
      <w:r>
        <w:t>Specification Impact and associated Change Requests</w:t>
      </w:r>
      <w:bookmarkEnd w:id="116"/>
    </w:p>
    <w:p w:rsidR="000774BC" w:rsidRPr="000774BC" w:rsidRDefault="000774BC" w:rsidP="000774BC">
      <w:pPr>
        <w:rPr>
          <w:lang w:val="en-US"/>
        </w:rPr>
      </w:pPr>
    </w:p>
    <w:p w:rsidR="000774BC" w:rsidRDefault="000774BC" w:rsidP="000774BC"/>
    <w:p w:rsidR="000774BC" w:rsidRDefault="000774BC" w:rsidP="000774BC">
      <w:pPr>
        <w:ind w:left="360"/>
        <w:outlineLvl w:val="0"/>
        <w:rPr>
          <w:snapToGrid w:val="0"/>
          <w:lang w:eastAsia="fr-FR"/>
        </w:rPr>
      </w:pPr>
    </w:p>
    <w:p w:rsidR="000774BC" w:rsidRDefault="000774BC" w:rsidP="000774BC">
      <w:pPr>
        <w:pStyle w:val="B2"/>
      </w:pPr>
    </w:p>
    <w:p w:rsidR="000774BC" w:rsidRDefault="000774BC" w:rsidP="000774BC">
      <w:pPr>
        <w:rPr>
          <w:rStyle w:val="Guidance"/>
        </w:rPr>
      </w:pPr>
    </w:p>
    <w:p w:rsidR="000774BC" w:rsidRDefault="000774BC" w:rsidP="000774BC">
      <w:pPr>
        <w:pStyle w:val="Heading1"/>
        <w:rPr>
          <w:rStyle w:val="Guidance"/>
          <w:i w:val="0"/>
          <w:color w:val="000000"/>
        </w:rPr>
        <w:sectPr w:rsidR="000774BC" w:rsidSect="000774BC">
          <w:headerReference w:type="default" r:id="rId7"/>
          <w:footnotePr>
            <w:numRestart w:val="eachSect"/>
          </w:footnotePr>
          <w:pgSz w:w="11907" w:h="16840" w:code="9"/>
          <w:pgMar w:top="1411" w:right="1138" w:bottom="1138" w:left="1138" w:header="0" w:footer="346" w:gutter="0"/>
          <w:pgNumType w:start="2"/>
          <w:cols w:space="720"/>
          <w:docGrid w:linePitch="272"/>
        </w:sectPr>
      </w:pPr>
    </w:p>
    <w:p w:rsidR="000774BC" w:rsidRDefault="000774BC" w:rsidP="000774BC">
      <w:pPr>
        <w:pStyle w:val="Heading1"/>
      </w:pPr>
      <w:r>
        <w:lastRenderedPageBreak/>
        <w:br w:type="page"/>
      </w:r>
    </w:p>
    <w:p w:rsidR="000774BC" w:rsidRDefault="000774BC" w:rsidP="000774BC">
      <w:pPr>
        <w:pStyle w:val="Heading1"/>
      </w:pPr>
      <w:r>
        <w:lastRenderedPageBreak/>
        <w:br w:type="page"/>
      </w:r>
    </w:p>
    <w:p w:rsidR="000774BC" w:rsidRDefault="000774BC" w:rsidP="000774BC">
      <w:pPr>
        <w:pStyle w:val="Heading1"/>
      </w:pPr>
      <w:r>
        <w:lastRenderedPageBreak/>
        <w:br w:type="page"/>
      </w:r>
    </w:p>
    <w:p w:rsidR="000774BC" w:rsidRDefault="000774BC" w:rsidP="000774BC">
      <w:pPr>
        <w:pStyle w:val="Heading1"/>
      </w:pPr>
      <w:r>
        <w:lastRenderedPageBreak/>
        <w:br w:type="page"/>
      </w:r>
    </w:p>
    <w:p w:rsidR="000774BC" w:rsidRDefault="000774BC" w:rsidP="000774BC">
      <w:pPr>
        <w:pStyle w:val="Heading1"/>
      </w:pPr>
      <w:r>
        <w:lastRenderedPageBreak/>
        <w:br w:type="page"/>
      </w:r>
      <w:bookmarkStart w:id="117" w:name="_Toc491049023"/>
      <w:r>
        <w:lastRenderedPageBreak/>
        <w:t>RRM Opt 6: Separation of resource reservation and radio link activation</w:t>
      </w:r>
      <w:bookmarkEnd w:id="117"/>
    </w:p>
    <w:p w:rsidR="000774BC" w:rsidRDefault="000774BC" w:rsidP="000774BC">
      <w:pPr>
        <w:pStyle w:val="Heading2"/>
      </w:pPr>
      <w:bookmarkStart w:id="118" w:name="_Toc491049024"/>
      <w:r>
        <w:t>Introduction</w:t>
      </w:r>
      <w:bookmarkEnd w:id="118"/>
    </w:p>
    <w:p w:rsidR="000774BC" w:rsidRDefault="000774BC" w:rsidP="000774BC">
      <w:pPr>
        <w:ind w:left="360"/>
        <w:rPr>
          <w:snapToGrid w:val="0"/>
          <w:lang w:val="en-US"/>
        </w:rPr>
      </w:pPr>
      <w:r>
        <w:rPr>
          <w:snapToGrid w:val="0"/>
          <w:lang w:val="en-US"/>
        </w:rPr>
        <w:t>This work task aims at introducing the possibility to have dedicated resources reserved in UTRAN without transmitting energy on the corresponding radio link(s). Furthermore, a separate mechanism for activating and deactivating radio transmission related to the reserved resources shall be introduced.</w:t>
      </w:r>
    </w:p>
    <w:p w:rsidR="000774BC" w:rsidRDefault="000774BC" w:rsidP="000774BC">
      <w:pPr>
        <w:ind w:left="360"/>
        <w:rPr>
          <w:snapToGrid w:val="0"/>
          <w:lang w:val="en-US"/>
        </w:rPr>
      </w:pPr>
      <w:r>
        <w:rPr>
          <w:snapToGrid w:val="0"/>
          <w:lang w:val="en-US"/>
        </w:rPr>
        <w:t xml:space="preserve">The separation will enable the following </w:t>
      </w:r>
      <w:proofErr w:type="spellStart"/>
      <w:r>
        <w:rPr>
          <w:snapToGrid w:val="0"/>
          <w:lang w:val="en-US"/>
        </w:rPr>
        <w:t>optimisations</w:t>
      </w:r>
      <w:proofErr w:type="spellEnd"/>
      <w:r>
        <w:rPr>
          <w:snapToGrid w:val="0"/>
          <w:lang w:val="en-US"/>
        </w:rPr>
        <w:t xml:space="preserve"> in UTRAN:</w:t>
      </w:r>
    </w:p>
    <w:p w:rsidR="000774BC" w:rsidRDefault="000774BC" w:rsidP="000774BC">
      <w:pPr>
        <w:numPr>
          <w:ilvl w:val="0"/>
          <w:numId w:val="6"/>
        </w:numPr>
        <w:rPr>
          <w:snapToGrid w:val="0"/>
          <w:lang w:val="en-US"/>
        </w:rPr>
      </w:pPr>
      <w:r>
        <w:rPr>
          <w:snapToGrid w:val="0"/>
          <w:lang w:val="en-US"/>
        </w:rPr>
        <w:t>delayed activation of a radio link at soft handover for high bit rate users, thus avoiding a potential handover problem;</w:t>
      </w:r>
    </w:p>
    <w:p w:rsidR="000774BC" w:rsidRDefault="000774BC" w:rsidP="000774BC">
      <w:pPr>
        <w:numPr>
          <w:ilvl w:val="0"/>
          <w:numId w:val="5"/>
        </w:numPr>
        <w:rPr>
          <w:snapToGrid w:val="0"/>
          <w:lang w:val="en-US"/>
        </w:rPr>
      </w:pPr>
      <w:r>
        <w:rPr>
          <w:snapToGrid w:val="0"/>
          <w:lang w:val="en-US"/>
        </w:rPr>
        <w:t xml:space="preserve">quicker channel type switching back to </w:t>
      </w:r>
      <w:proofErr w:type="spellStart"/>
      <w:r>
        <w:rPr>
          <w:snapToGrid w:val="0"/>
          <w:lang w:val="en-US"/>
        </w:rPr>
        <w:t>Cell_DCH</w:t>
      </w:r>
      <w:proofErr w:type="spellEnd"/>
      <w:r>
        <w:rPr>
          <w:snapToGrid w:val="0"/>
          <w:lang w:val="en-US"/>
        </w:rPr>
        <w:t>;</w:t>
      </w:r>
    </w:p>
    <w:p w:rsidR="000774BC" w:rsidRDefault="000774BC" w:rsidP="000774BC">
      <w:pPr>
        <w:numPr>
          <w:ilvl w:val="0"/>
          <w:numId w:val="5"/>
        </w:numPr>
        <w:rPr>
          <w:snapToGrid w:val="0"/>
          <w:lang w:val="en-US"/>
        </w:rPr>
      </w:pPr>
      <w:r>
        <w:rPr>
          <w:snapToGrid w:val="0"/>
          <w:lang w:val="en-US"/>
        </w:rPr>
        <w:t>quicker radio link additions of radio links that recently were part of the active set;</w:t>
      </w:r>
    </w:p>
    <w:p w:rsidR="000774BC" w:rsidRDefault="000774BC" w:rsidP="000774BC">
      <w:pPr>
        <w:pStyle w:val="Heading2"/>
      </w:pPr>
      <w:bookmarkStart w:id="119" w:name="_Toc491049025"/>
      <w:r>
        <w:t>Requirements</w:t>
      </w:r>
      <w:bookmarkEnd w:id="119"/>
    </w:p>
    <w:p w:rsidR="000774BC" w:rsidRDefault="000774BC" w:rsidP="000774BC">
      <w:pPr>
        <w:pStyle w:val="Heading2"/>
      </w:pPr>
      <w:bookmarkStart w:id="120" w:name="_Toc491049026"/>
      <w:r>
        <w:t>Study areas</w:t>
      </w:r>
      <w:bookmarkEnd w:id="120"/>
    </w:p>
    <w:p w:rsidR="000774BC" w:rsidRDefault="000774BC" w:rsidP="000774BC">
      <w:pPr>
        <w:pStyle w:val="Heading2"/>
      </w:pPr>
      <w:bookmarkStart w:id="121" w:name="_Toc491049027"/>
      <w:r>
        <w:t>Agreements and associated contributions</w:t>
      </w:r>
      <w:bookmarkEnd w:id="121"/>
    </w:p>
    <w:p w:rsidR="000774BC" w:rsidRDefault="000774BC" w:rsidP="000774BC">
      <w:pPr>
        <w:pStyle w:val="Heading2"/>
      </w:pPr>
      <w:bookmarkStart w:id="122" w:name="_Toc491049028"/>
      <w:r>
        <w:t>Specification Impact and associated Change Requests</w:t>
      </w:r>
      <w:bookmarkEnd w:id="122"/>
    </w:p>
    <w:p w:rsidR="000774BC" w:rsidRDefault="000774BC" w:rsidP="000774BC">
      <w:pPr>
        <w:pStyle w:val="EditorsNote"/>
      </w:pPr>
      <w:r>
        <w:t>This section is intended to list the affected specifications and the related agreed Change Requests. It also lists the possible new specifications that may be needed for the completion of the Work Task.</w:t>
      </w:r>
    </w:p>
    <w:p w:rsidR="000774BC" w:rsidRDefault="000774BC" w:rsidP="000774BC">
      <w:pPr>
        <w:pStyle w:val="Heading2"/>
        <w:rPr>
          <w:sz w:val="36"/>
        </w:rPr>
      </w:pPr>
      <w:bookmarkStart w:id="123" w:name="_Toc491049029"/>
      <w:r>
        <w:t>Open issues</w:t>
      </w:r>
      <w:bookmarkEnd w:id="123"/>
    </w:p>
    <w:p w:rsidR="00125E4A" w:rsidRDefault="000774BC" w:rsidP="000774BC">
      <w:r>
        <w:br w:type="page"/>
      </w:r>
    </w:p>
    <w:sectPr w:rsidR="00125E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9C6" w:rsidRDefault="003C79C6" w:rsidP="000774BC">
      <w:pPr>
        <w:spacing w:after="0"/>
      </w:pPr>
      <w:r>
        <w:separator/>
      </w:r>
    </w:p>
  </w:endnote>
  <w:endnote w:type="continuationSeparator" w:id="0">
    <w:p w:rsidR="003C79C6" w:rsidRDefault="003C79C6" w:rsidP="000774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9C6" w:rsidRDefault="003C79C6" w:rsidP="000774BC">
      <w:pPr>
        <w:spacing w:after="0"/>
      </w:pPr>
      <w:r>
        <w:separator/>
      </w:r>
    </w:p>
  </w:footnote>
  <w:footnote w:type="continuationSeparator" w:id="0">
    <w:p w:rsidR="003C79C6" w:rsidRDefault="003C79C6" w:rsidP="000774B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89" w:rsidRDefault="00677A89">
    <w:pPr>
      <w:pStyle w:val="Header"/>
      <w:framePr w:wrap="auto" w:vAnchor="text" w:hAnchor="margin" w:xAlign="right" w:y="1"/>
    </w:pPr>
  </w:p>
  <w:p w:rsidR="00677A89" w:rsidRDefault="00677A89" w:rsidP="00077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74A1B77"/>
    <w:multiLevelType w:val="singleLevel"/>
    <w:tmpl w:val="92CC1780"/>
    <w:lvl w:ilvl="0">
      <w:start w:val="1"/>
      <w:numFmt w:val="decimal"/>
      <w:lvlText w:val="%1)"/>
      <w:lvlJc w:val="left"/>
      <w:pPr>
        <w:tabs>
          <w:tab w:val="num" w:pos="360"/>
        </w:tabs>
        <w:ind w:left="360" w:hanging="360"/>
      </w:pPr>
      <w:rPr>
        <w:rFonts w:hint="default"/>
      </w:rPr>
    </w:lvl>
  </w:abstractNum>
  <w:abstractNum w:abstractNumId="2" w15:restartNumberingAfterBreak="0">
    <w:nsid w:val="4BE9656E"/>
    <w:multiLevelType w:val="singleLevel"/>
    <w:tmpl w:val="F2345D6E"/>
    <w:lvl w:ilvl="0">
      <w:start w:val="1"/>
      <w:numFmt w:val="decimal"/>
      <w:lvlText w:val="[ %1. ]"/>
      <w:lvlJc w:val="left"/>
      <w:pPr>
        <w:tabs>
          <w:tab w:val="num" w:pos="720"/>
        </w:tabs>
        <w:ind w:left="360" w:hanging="360"/>
      </w:pPr>
      <w:rPr>
        <w:b w:val="0"/>
        <w:i w:val="0"/>
      </w:rPr>
    </w:lvl>
  </w:abstractNum>
  <w:abstractNum w:abstractNumId="3" w15:restartNumberingAfterBreak="0">
    <w:nsid w:val="5FF91D69"/>
    <w:multiLevelType w:val="multilevel"/>
    <w:tmpl w:val="162AC1F0"/>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B306B5B"/>
    <w:multiLevelType w:val="singleLevel"/>
    <w:tmpl w:val="A6D0FE06"/>
    <w:lvl w:ilvl="0">
      <w:numFmt w:val="bullet"/>
      <w:lvlText w:val="-"/>
      <w:lvlJc w:val="left"/>
      <w:pPr>
        <w:tabs>
          <w:tab w:val="num" w:pos="720"/>
        </w:tabs>
        <w:ind w:left="720" w:hanging="360"/>
      </w:pPr>
      <w:rPr>
        <w:rFonts w:hint="default"/>
      </w:rPr>
    </w:lvl>
  </w:abstractNum>
  <w:abstractNum w:abstractNumId="5" w15:restartNumberingAfterBreak="0">
    <w:nsid w:val="6B446E71"/>
    <w:multiLevelType w:val="singleLevel"/>
    <w:tmpl w:val="A6D0FE06"/>
    <w:lvl w:ilvl="0">
      <w:numFmt w:val="bullet"/>
      <w:lvlText w:val="-"/>
      <w:lvlJc w:val="left"/>
      <w:pPr>
        <w:tabs>
          <w:tab w:val="num" w:pos="720"/>
        </w:tabs>
        <w:ind w:left="720" w:hanging="360"/>
      </w:pPr>
      <w:rPr>
        <w:rFont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BC"/>
    <w:rsid w:val="000774BC"/>
    <w:rsid w:val="00125E4A"/>
    <w:rsid w:val="0016632B"/>
    <w:rsid w:val="003C79C6"/>
    <w:rsid w:val="003D175D"/>
    <w:rsid w:val="0067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28973-A161-4DD8-BF49-260F5CEB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BC"/>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
    <w:basedOn w:val="Normal"/>
    <w:next w:val="Normal"/>
    <w:link w:val="Heading1Char"/>
    <w:autoRedefine/>
    <w:qFormat/>
    <w:rsid w:val="000774BC"/>
    <w:pPr>
      <w:keepNext/>
      <w:keepLines/>
      <w:pBdr>
        <w:top w:val="single" w:sz="4" w:space="3" w:color="auto"/>
        <w:left w:val="single" w:sz="4" w:space="4" w:color="auto"/>
        <w:bottom w:val="single" w:sz="4" w:space="1" w:color="auto"/>
        <w:right w:val="single" w:sz="4" w:space="4" w:color="auto"/>
      </w:pBdr>
      <w:shd w:val="clear" w:color="auto" w:fill="002060"/>
      <w:spacing w:before="240"/>
      <w:outlineLvl w:val="0"/>
    </w:pPr>
    <w:rPr>
      <w:rFonts w:ascii="Arial" w:hAnsi="Arial"/>
      <w:snapToGrid w:val="0"/>
      <w:sz w:val="36"/>
      <w:lang w:val="en-US"/>
    </w:rPr>
  </w:style>
  <w:style w:type="paragraph" w:styleId="Heading2">
    <w:name w:val="heading 2"/>
    <w:basedOn w:val="Heading1"/>
    <w:next w:val="Normal"/>
    <w:link w:val="Heading2Char"/>
    <w:autoRedefine/>
    <w:qFormat/>
    <w:rsid w:val="000774BC"/>
    <w:pPr>
      <w:numPr>
        <w:ilvl w:val="1"/>
        <w:numId w:val="2"/>
      </w:numPr>
      <w:pBdr>
        <w:top w:val="none" w:sz="0" w:space="0" w:color="auto"/>
      </w:pBdr>
      <w:spacing w:before="180"/>
      <w:outlineLvl w:val="1"/>
    </w:pPr>
    <w:rPr>
      <w:sz w:val="32"/>
    </w:rPr>
  </w:style>
  <w:style w:type="paragraph" w:styleId="Heading3">
    <w:name w:val="heading 3"/>
    <w:basedOn w:val="Heading2"/>
    <w:next w:val="Normal"/>
    <w:link w:val="Heading3Char"/>
    <w:autoRedefine/>
    <w:qFormat/>
    <w:rsid w:val="000774BC"/>
    <w:pPr>
      <w:numPr>
        <w:ilvl w:val="2"/>
      </w:num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
    <w:basedOn w:val="DefaultParagraphFont"/>
    <w:link w:val="Heading1"/>
    <w:rsid w:val="000774BC"/>
    <w:rPr>
      <w:rFonts w:ascii="Arial" w:eastAsia="Times New Roman" w:hAnsi="Arial" w:cs="Times New Roman"/>
      <w:snapToGrid w:val="0"/>
      <w:sz w:val="36"/>
      <w:szCs w:val="20"/>
      <w:shd w:val="clear" w:color="auto" w:fill="002060"/>
    </w:rPr>
  </w:style>
  <w:style w:type="character" w:customStyle="1" w:styleId="Heading2Char">
    <w:name w:val="Heading 2 Char"/>
    <w:basedOn w:val="DefaultParagraphFont"/>
    <w:link w:val="Heading2"/>
    <w:rsid w:val="000774BC"/>
    <w:rPr>
      <w:rFonts w:ascii="Arial" w:eastAsia="Times New Roman" w:hAnsi="Arial" w:cs="Times New Roman"/>
      <w:snapToGrid w:val="0"/>
      <w:sz w:val="32"/>
      <w:szCs w:val="20"/>
    </w:rPr>
  </w:style>
  <w:style w:type="character" w:customStyle="1" w:styleId="Heading3Char">
    <w:name w:val="Heading 3 Char"/>
    <w:basedOn w:val="DefaultParagraphFont"/>
    <w:link w:val="Heading3"/>
    <w:rsid w:val="000774BC"/>
    <w:rPr>
      <w:rFonts w:ascii="Arial" w:eastAsia="Times New Roman" w:hAnsi="Arial" w:cs="Times New Roman"/>
      <w:snapToGrid w:val="0"/>
      <w:sz w:val="28"/>
      <w:szCs w:val="20"/>
    </w:rPr>
  </w:style>
  <w:style w:type="paragraph" w:styleId="TOC1">
    <w:name w:val="toc 1"/>
    <w:basedOn w:val="Normal"/>
    <w:semiHidden/>
    <w:rsid w:val="000774BC"/>
    <w:pPr>
      <w:spacing w:before="120" w:after="120"/>
    </w:pPr>
    <w:rPr>
      <w:b/>
      <w:caps/>
    </w:rPr>
  </w:style>
  <w:style w:type="paragraph" w:styleId="Header">
    <w:name w:val="header"/>
    <w:aliases w:val="header odd"/>
    <w:basedOn w:val="Normal"/>
    <w:link w:val="HeaderChar"/>
    <w:semiHidden/>
    <w:rsid w:val="000774BC"/>
    <w:pPr>
      <w:widowControl w:val="0"/>
      <w:spacing w:after="0"/>
    </w:pPr>
    <w:rPr>
      <w:rFonts w:ascii="Arial" w:hAnsi="Arial"/>
      <w:b/>
      <w:noProof/>
      <w:sz w:val="18"/>
    </w:rPr>
  </w:style>
  <w:style w:type="character" w:customStyle="1" w:styleId="HeaderChar">
    <w:name w:val="Header Char"/>
    <w:aliases w:val="header odd Char"/>
    <w:basedOn w:val="DefaultParagraphFont"/>
    <w:link w:val="Header"/>
    <w:semiHidden/>
    <w:rsid w:val="000774BC"/>
    <w:rPr>
      <w:rFonts w:ascii="Arial" w:eastAsia="Times New Roman" w:hAnsi="Arial" w:cs="Times New Roman"/>
      <w:b/>
      <w:noProof/>
      <w:sz w:val="18"/>
      <w:szCs w:val="20"/>
      <w:lang w:val="en-GB"/>
    </w:rPr>
  </w:style>
  <w:style w:type="paragraph" w:styleId="TOC2">
    <w:name w:val="toc 2"/>
    <w:basedOn w:val="TOC1"/>
    <w:semiHidden/>
    <w:rsid w:val="000774BC"/>
    <w:pPr>
      <w:spacing w:before="0" w:after="0"/>
      <w:ind w:left="200"/>
    </w:pPr>
    <w:rPr>
      <w:b w:val="0"/>
      <w:caps w:val="0"/>
      <w:smallCaps/>
    </w:rPr>
  </w:style>
  <w:style w:type="paragraph" w:customStyle="1" w:styleId="TT">
    <w:name w:val="TT"/>
    <w:basedOn w:val="Normal"/>
    <w:next w:val="Normal"/>
    <w:rsid w:val="000774BC"/>
    <w:pPr>
      <w:pBdr>
        <w:top w:val="single" w:sz="12" w:space="1" w:color="auto"/>
      </w:pBdr>
      <w:spacing w:after="240"/>
    </w:pPr>
    <w:rPr>
      <w:rFonts w:ascii="Arial" w:hAnsi="Arial"/>
      <w:sz w:val="36"/>
    </w:rPr>
  </w:style>
  <w:style w:type="paragraph" w:styleId="Footer">
    <w:name w:val="footer"/>
    <w:basedOn w:val="Normal"/>
    <w:link w:val="FooterChar"/>
    <w:semiHidden/>
    <w:rsid w:val="000774BC"/>
  </w:style>
  <w:style w:type="character" w:customStyle="1" w:styleId="FooterChar">
    <w:name w:val="Footer Char"/>
    <w:basedOn w:val="DefaultParagraphFont"/>
    <w:link w:val="Footer"/>
    <w:semiHidden/>
    <w:rsid w:val="000774BC"/>
    <w:rPr>
      <w:rFonts w:ascii="Times New Roman" w:eastAsia="Times New Roman" w:hAnsi="Times New Roman" w:cs="Times New Roman"/>
      <w:sz w:val="20"/>
      <w:szCs w:val="20"/>
      <w:lang w:val="en-GB"/>
    </w:rPr>
  </w:style>
  <w:style w:type="paragraph" w:customStyle="1" w:styleId="B1">
    <w:name w:val="B1"/>
    <w:basedOn w:val="List"/>
    <w:rsid w:val="000774BC"/>
    <w:pPr>
      <w:ind w:left="568" w:hanging="284"/>
      <w:contextualSpacing w:val="0"/>
    </w:pPr>
  </w:style>
  <w:style w:type="paragraph" w:styleId="ListBullet">
    <w:name w:val="List Bullet"/>
    <w:basedOn w:val="List"/>
    <w:semiHidden/>
    <w:rsid w:val="000774BC"/>
    <w:pPr>
      <w:ind w:left="568" w:hanging="284"/>
      <w:contextualSpacing w:val="0"/>
    </w:pPr>
  </w:style>
  <w:style w:type="paragraph" w:customStyle="1" w:styleId="EditorsNote">
    <w:name w:val="Editor's Note"/>
    <w:basedOn w:val="Normal"/>
    <w:rsid w:val="000774BC"/>
    <w:pPr>
      <w:keepLines/>
      <w:ind w:left="270" w:firstLine="14"/>
    </w:pPr>
    <w:rPr>
      <w:i/>
      <w:color w:val="FF0000"/>
    </w:rPr>
  </w:style>
  <w:style w:type="paragraph" w:customStyle="1" w:styleId="B2">
    <w:name w:val="B2"/>
    <w:basedOn w:val="List2"/>
    <w:rsid w:val="000774BC"/>
    <w:pPr>
      <w:ind w:left="851" w:hanging="284"/>
      <w:contextualSpacing w:val="0"/>
    </w:pPr>
  </w:style>
  <w:style w:type="character" w:customStyle="1" w:styleId="Guidance">
    <w:name w:val="Guidance"/>
    <w:basedOn w:val="DefaultParagraphFont"/>
    <w:rsid w:val="000774BC"/>
    <w:rPr>
      <w:i/>
      <w:color w:val="0000FF"/>
    </w:rPr>
  </w:style>
  <w:style w:type="paragraph" w:styleId="List">
    <w:name w:val="List"/>
    <w:basedOn w:val="Normal"/>
    <w:uiPriority w:val="99"/>
    <w:semiHidden/>
    <w:unhideWhenUsed/>
    <w:rsid w:val="000774BC"/>
    <w:pPr>
      <w:ind w:left="360" w:hanging="360"/>
      <w:contextualSpacing/>
    </w:pPr>
  </w:style>
  <w:style w:type="paragraph" w:styleId="List2">
    <w:name w:val="List 2"/>
    <w:basedOn w:val="Normal"/>
    <w:uiPriority w:val="99"/>
    <w:semiHidden/>
    <w:unhideWhenUsed/>
    <w:rsid w:val="000774BC"/>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dc:creator>
  <cp:keywords/>
  <dc:description/>
  <cp:lastModifiedBy>Imran</cp:lastModifiedBy>
  <cp:revision>2</cp:revision>
  <dcterms:created xsi:type="dcterms:W3CDTF">2022-10-28T07:21:00Z</dcterms:created>
  <dcterms:modified xsi:type="dcterms:W3CDTF">2022-10-28T07:21:00Z</dcterms:modified>
</cp:coreProperties>
</file>